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521FFD">
      <w:pPr>
        <w:pStyle w:val="4"/>
        <w:jc w:val="left"/>
        <w:rPr>
          <w:sz w:val="28"/>
          <w:szCs w:val="28"/>
        </w:rPr>
      </w:pPr>
      <w:r>
        <w:rPr>
          <w:rFonts w:hint="eastAsia"/>
          <w:sz w:val="28"/>
          <w:szCs w:val="28"/>
        </w:rPr>
        <w:t xml:space="preserve">附件一 </w:t>
      </w:r>
      <w:r>
        <w:rPr>
          <w:sz w:val="28"/>
          <w:szCs w:val="28"/>
        </w:rPr>
        <w:t xml:space="preserve"> </w:t>
      </w:r>
      <w:r>
        <w:rPr>
          <w:rFonts w:hint="eastAsia"/>
          <w:sz w:val="28"/>
          <w:szCs w:val="28"/>
        </w:rPr>
        <w:t>技术要求</w:t>
      </w:r>
    </w:p>
    <w:p w14:paraId="09A1F1FF">
      <w:pPr>
        <w:adjustRightInd w:val="0"/>
        <w:snapToGrid w:val="0"/>
        <w:spacing w:line="360" w:lineRule="auto"/>
        <w:rPr>
          <w:rFonts w:ascii="宋体" w:hAnsi="宋体" w:cs="宋体"/>
          <w:b/>
          <w:bCs/>
          <w:sz w:val="24"/>
        </w:rPr>
      </w:pPr>
      <w:r>
        <w:rPr>
          <w:rFonts w:hint="eastAsia" w:ascii="宋体" w:hAnsi="宋体" w:cs="宋体"/>
          <w:b/>
          <w:sz w:val="24"/>
        </w:rPr>
        <w:t>一、</w:t>
      </w:r>
      <w:r>
        <w:rPr>
          <w:rFonts w:hint="eastAsia" w:ascii="宋体" w:hAnsi="宋体" w:cs="宋体"/>
          <w:b/>
          <w:bCs/>
          <w:sz w:val="24"/>
        </w:rPr>
        <w:t>车载式移动</w:t>
      </w:r>
      <w:r>
        <w:rPr>
          <w:rFonts w:hint="eastAsia" w:ascii="宋体" w:hAnsi="宋体" w:cs="宋体"/>
          <w:b/>
          <w:sz w:val="24"/>
        </w:rPr>
        <w:t>公厕</w:t>
      </w:r>
    </w:p>
    <w:p w14:paraId="24CD893F">
      <w:pPr>
        <w:adjustRightInd w:val="0"/>
        <w:snapToGrid w:val="0"/>
        <w:spacing w:line="360" w:lineRule="auto"/>
        <w:rPr>
          <w:rFonts w:ascii="宋体" w:hAnsi="宋体" w:cs="宋体"/>
          <w:szCs w:val="21"/>
        </w:rPr>
      </w:pPr>
      <w:r>
        <w:rPr>
          <w:rFonts w:hint="eastAsia" w:ascii="宋体" w:hAnsi="宋体" w:cs="宋体"/>
          <w:szCs w:val="21"/>
        </w:rPr>
        <w:t>1、技术参数</w:t>
      </w:r>
    </w:p>
    <w:p w14:paraId="7C1705E8">
      <w:pPr>
        <w:adjustRightInd w:val="0"/>
        <w:snapToGrid w:val="0"/>
        <w:spacing w:line="360" w:lineRule="auto"/>
        <w:rPr>
          <w:rFonts w:ascii="宋体" w:hAnsi="宋体" w:cs="宋体"/>
          <w:szCs w:val="21"/>
        </w:rPr>
      </w:pPr>
      <w:r>
        <w:rPr>
          <w:rFonts w:hint="eastAsia" w:ascii="宋体" w:hAnsi="宋体" w:cs="宋体"/>
          <w:szCs w:val="21"/>
        </w:rPr>
        <w:t>1.1结构框架：</w:t>
      </w:r>
    </w:p>
    <w:p w14:paraId="1A4A9530">
      <w:pPr>
        <w:adjustRightInd w:val="0"/>
        <w:snapToGrid w:val="0"/>
        <w:spacing w:line="360" w:lineRule="auto"/>
        <w:rPr>
          <w:rFonts w:ascii="宋体" w:hAnsi="宋体" w:cs="宋体"/>
          <w:szCs w:val="21"/>
        </w:rPr>
      </w:pPr>
      <w:r>
        <w:rPr>
          <w:rFonts w:hint="eastAsia" w:ascii="宋体" w:hAnsi="宋体" w:cs="宋体"/>
          <w:szCs w:val="21"/>
        </w:rPr>
        <w:t>1.1.1主体框架采用船舶标准防腐处理的冷轧板材质，结构稳固。</w:t>
      </w:r>
    </w:p>
    <w:p w14:paraId="3A4A0850">
      <w:pPr>
        <w:adjustRightInd w:val="0"/>
        <w:snapToGrid w:val="0"/>
        <w:spacing w:line="360" w:lineRule="auto"/>
        <w:rPr>
          <w:rFonts w:ascii="宋体" w:hAnsi="宋体" w:cs="宋体"/>
          <w:szCs w:val="21"/>
        </w:rPr>
      </w:pPr>
      <w:r>
        <w:rPr>
          <w:rFonts w:hint="eastAsia" w:ascii="宋体" w:hAnsi="宋体" w:cs="宋体"/>
          <w:szCs w:val="21"/>
        </w:rPr>
        <w:t>1.1.2涂刷三度以上，防腐耐用，使用寿命10年以上，抗风等级达9级及以上，抗震等级达4级及以上，需采用标准低平板半挂车底盘，与拖车机构匹配，方便装卸移位。</w:t>
      </w:r>
    </w:p>
    <w:p w14:paraId="452DAF8B">
      <w:pPr>
        <w:adjustRightInd w:val="0"/>
        <w:snapToGrid w:val="0"/>
        <w:spacing w:line="360" w:lineRule="auto"/>
        <w:rPr>
          <w:rFonts w:ascii="宋体" w:hAnsi="宋体" w:cs="宋体"/>
          <w:szCs w:val="21"/>
        </w:rPr>
      </w:pPr>
      <w:r>
        <w:rPr>
          <w:rFonts w:hint="eastAsia" w:ascii="宋体" w:hAnsi="宋体" w:cs="宋体"/>
          <w:szCs w:val="21"/>
        </w:rPr>
        <w:t>1.2厕间（位）配置：</w:t>
      </w:r>
    </w:p>
    <w:p w14:paraId="04B4301B">
      <w:pPr>
        <w:adjustRightInd w:val="0"/>
        <w:snapToGrid w:val="0"/>
        <w:spacing w:line="360" w:lineRule="auto"/>
        <w:rPr>
          <w:rFonts w:ascii="宋体" w:hAnsi="宋体" w:cs="宋体"/>
          <w:szCs w:val="21"/>
        </w:rPr>
      </w:pPr>
      <w:r>
        <w:rPr>
          <w:rFonts w:hint="eastAsia" w:ascii="宋体" w:hAnsi="宋体" w:cs="宋体"/>
          <w:szCs w:val="21"/>
        </w:rPr>
        <w:t>1.2.1厕所总体布局：残障间+男厕坐便+男厕无障碍小便斗+男厕蹲便+女厕蹲便+女厕坐便+设备间+储水箱+备用发电机组（公厕具有现场男女比例调节功能,可满足特殊情况下的男女比例失衡等如厕需求）</w:t>
      </w:r>
    </w:p>
    <w:p w14:paraId="0FA62FAA">
      <w:pPr>
        <w:adjustRightInd w:val="0"/>
        <w:snapToGrid w:val="0"/>
        <w:spacing w:line="360" w:lineRule="auto"/>
        <w:rPr>
          <w:rFonts w:ascii="宋体" w:hAnsi="宋体" w:cs="宋体"/>
          <w:szCs w:val="21"/>
        </w:rPr>
      </w:pPr>
      <w:r>
        <w:rPr>
          <w:rFonts w:hint="eastAsia" w:ascii="宋体" w:hAnsi="宋体" w:cs="宋体"/>
          <w:szCs w:val="21"/>
        </w:rPr>
        <w:t>1.2.2厕间内配置：应急求助系统，蹲便器、小便槽、洗手盆、助力拉手、衣帽钩、照明系统、整容镜、扬声器和空调。</w:t>
      </w:r>
    </w:p>
    <w:p w14:paraId="757F348B">
      <w:pPr>
        <w:adjustRightInd w:val="0"/>
        <w:snapToGrid w:val="0"/>
        <w:spacing w:line="360" w:lineRule="auto"/>
        <w:rPr>
          <w:rFonts w:ascii="宋体" w:hAnsi="宋体" w:cs="宋体"/>
          <w:szCs w:val="21"/>
        </w:rPr>
      </w:pPr>
      <w:r>
        <w:rPr>
          <w:rFonts w:hint="eastAsia" w:ascii="宋体" w:hAnsi="宋体" w:cs="宋体"/>
          <w:szCs w:val="21"/>
        </w:rPr>
        <w:t>1.3内外装饰：厕所室内外装饰均采用绿色环保建材，外观造型美观大方。</w:t>
      </w:r>
    </w:p>
    <w:p w14:paraId="2C0FA3A5">
      <w:pPr>
        <w:adjustRightInd w:val="0"/>
        <w:snapToGrid w:val="0"/>
        <w:spacing w:line="360" w:lineRule="auto"/>
        <w:rPr>
          <w:rFonts w:ascii="宋体" w:hAnsi="宋体" w:cs="宋体"/>
          <w:szCs w:val="21"/>
        </w:rPr>
      </w:pPr>
      <w:r>
        <w:rPr>
          <w:rFonts w:hint="eastAsia" w:ascii="宋体" w:hAnsi="宋体" w:cs="宋体"/>
          <w:szCs w:val="21"/>
        </w:rPr>
        <w:t>1.4安全设施：采用防滑踏步；厕位间内部配置助力扶手、应急求助系统及详细使用提示标识。</w:t>
      </w:r>
    </w:p>
    <w:p w14:paraId="6F05C130">
      <w:pPr>
        <w:adjustRightInd w:val="0"/>
        <w:snapToGrid w:val="0"/>
        <w:spacing w:line="360" w:lineRule="auto"/>
        <w:rPr>
          <w:rFonts w:ascii="宋体" w:hAnsi="宋体" w:cs="宋体"/>
          <w:szCs w:val="21"/>
        </w:rPr>
      </w:pPr>
      <w:r>
        <w:rPr>
          <w:rFonts w:hint="eastAsia" w:ascii="宋体" w:hAnsi="宋体" w:cs="宋体"/>
          <w:szCs w:val="21"/>
        </w:rPr>
        <w:t>1.5自动控制：自动控制冲洗、自动控制照明、自动控制语音播放（中英文双语使用提示及背景音乐）、LED有人/无人显示屏。</w:t>
      </w:r>
    </w:p>
    <w:p w14:paraId="4AD13CE2">
      <w:pPr>
        <w:adjustRightInd w:val="0"/>
        <w:snapToGrid w:val="0"/>
        <w:spacing w:line="360" w:lineRule="auto"/>
        <w:rPr>
          <w:rFonts w:ascii="宋体" w:hAnsi="宋体" w:cs="宋体"/>
          <w:szCs w:val="21"/>
        </w:rPr>
      </w:pPr>
      <w:r>
        <w:rPr>
          <w:rFonts w:hint="eastAsia" w:ascii="宋体" w:hAnsi="宋体" w:cs="宋体"/>
          <w:szCs w:val="21"/>
        </w:rPr>
        <w:t>1.6电源动力：配置大型车载自备发电机及航空插头，适用电压220V，功率1000W以上。</w:t>
      </w:r>
    </w:p>
    <w:p w14:paraId="58197A0D">
      <w:pPr>
        <w:adjustRightInd w:val="0"/>
        <w:snapToGrid w:val="0"/>
        <w:spacing w:line="360" w:lineRule="auto"/>
        <w:rPr>
          <w:rFonts w:ascii="宋体" w:hAnsi="宋体" w:cs="宋体"/>
          <w:szCs w:val="21"/>
        </w:rPr>
      </w:pPr>
      <w:r>
        <w:rPr>
          <w:rFonts w:hint="eastAsia" w:ascii="宋体" w:hAnsi="宋体" w:cs="宋体"/>
          <w:szCs w:val="21"/>
        </w:rPr>
        <w:t>1.7节水系统：采用节水型冲洗技术，最大用水量不超过规定值1.0L；需说明技术依据。</w:t>
      </w:r>
    </w:p>
    <w:p w14:paraId="646C174B">
      <w:pPr>
        <w:adjustRightInd w:val="0"/>
        <w:snapToGrid w:val="0"/>
        <w:spacing w:line="360" w:lineRule="auto"/>
        <w:rPr>
          <w:rFonts w:ascii="宋体" w:hAnsi="宋体" w:cs="宋体"/>
          <w:szCs w:val="21"/>
        </w:rPr>
      </w:pPr>
      <w:r>
        <w:rPr>
          <w:rFonts w:hint="eastAsia" w:ascii="宋体" w:hAnsi="宋体" w:cs="宋体"/>
          <w:szCs w:val="21"/>
        </w:rPr>
        <w:t>1.8节水厕具：具备多重密封防臭功能，说明技术依据。</w:t>
      </w:r>
    </w:p>
    <w:p w14:paraId="21C67888">
      <w:pPr>
        <w:adjustRightInd w:val="0"/>
        <w:snapToGrid w:val="0"/>
        <w:spacing w:line="360" w:lineRule="auto"/>
        <w:rPr>
          <w:rFonts w:ascii="宋体" w:hAnsi="宋体" w:cs="宋体"/>
          <w:szCs w:val="21"/>
        </w:rPr>
      </w:pPr>
      <w:r>
        <w:rPr>
          <w:rFonts w:hint="eastAsia" w:ascii="宋体" w:hAnsi="宋体" w:cs="宋体"/>
          <w:szCs w:val="21"/>
        </w:rPr>
        <w:t>1.9给排水系统：给水系统采用De32水源接口及标准消防接头双重接口；排水系统采用全钢结构防腐集便箱，设置密封防臭吸污口，备用排污口。给排水管线的设计及安装均须符合国家及行业的相关标准和规范。</w:t>
      </w:r>
    </w:p>
    <w:p w14:paraId="560ABC8A">
      <w:pPr>
        <w:adjustRightInd w:val="0"/>
        <w:snapToGrid w:val="0"/>
        <w:spacing w:line="360" w:lineRule="auto"/>
        <w:rPr>
          <w:rFonts w:ascii="宋体" w:hAnsi="宋体" w:cs="宋体"/>
          <w:szCs w:val="21"/>
        </w:rPr>
      </w:pPr>
      <w:r>
        <w:rPr>
          <w:rFonts w:hint="eastAsia" w:ascii="宋体" w:hAnsi="宋体" w:cs="宋体"/>
          <w:szCs w:val="21"/>
        </w:rPr>
        <w:t>1.10洁具配置：通用厕间配置一体式蹲便器（节水冲洗技术）及洗手盆，配延时龙头；小便间配置免冲洗小便器，及陶瓷洗手盆，配延时龙头。</w:t>
      </w:r>
    </w:p>
    <w:p w14:paraId="74EFF0BE">
      <w:pPr>
        <w:adjustRightInd w:val="0"/>
        <w:snapToGrid w:val="0"/>
        <w:spacing w:line="360" w:lineRule="auto"/>
        <w:rPr>
          <w:rFonts w:ascii="宋体" w:hAnsi="宋体" w:cs="宋体"/>
          <w:szCs w:val="21"/>
        </w:rPr>
      </w:pPr>
      <w:r>
        <w:rPr>
          <w:rFonts w:hint="eastAsia" w:ascii="宋体" w:hAnsi="宋体" w:cs="宋体"/>
          <w:szCs w:val="21"/>
        </w:rPr>
        <w:t>1.11使用容量：每次补水清污周期为使用人次不小于3000人次。</w:t>
      </w:r>
    </w:p>
    <w:p w14:paraId="33F39778">
      <w:pPr>
        <w:adjustRightInd w:val="0"/>
        <w:snapToGrid w:val="0"/>
        <w:spacing w:line="360" w:lineRule="auto"/>
        <w:rPr>
          <w:rFonts w:ascii="宋体" w:hAnsi="宋体" w:cs="宋体"/>
          <w:szCs w:val="21"/>
        </w:rPr>
      </w:pPr>
      <w:r>
        <w:rPr>
          <w:rFonts w:hint="eastAsia" w:ascii="宋体" w:hAnsi="宋体" w:cs="宋体"/>
          <w:szCs w:val="21"/>
        </w:rPr>
        <w:t>1.12排风系统：厕间需设置源头排风系统。</w:t>
      </w:r>
    </w:p>
    <w:p w14:paraId="2306A68B">
      <w:pPr>
        <w:adjustRightInd w:val="0"/>
        <w:snapToGrid w:val="0"/>
        <w:spacing w:line="360" w:lineRule="auto"/>
        <w:rPr>
          <w:rFonts w:ascii="宋体" w:hAnsi="宋体" w:cs="宋体"/>
          <w:szCs w:val="21"/>
        </w:rPr>
      </w:pPr>
      <w:r>
        <w:rPr>
          <w:rFonts w:hint="eastAsia" w:ascii="宋体" w:hAnsi="宋体" w:cs="宋体"/>
          <w:szCs w:val="21"/>
        </w:rPr>
        <w:t>1.13附加要求：</w:t>
      </w:r>
    </w:p>
    <w:p w14:paraId="512FF511">
      <w:pPr>
        <w:adjustRightInd w:val="0"/>
        <w:snapToGrid w:val="0"/>
        <w:spacing w:line="360" w:lineRule="auto"/>
        <w:rPr>
          <w:rFonts w:ascii="宋体" w:hAnsi="宋体" w:cs="宋体"/>
          <w:szCs w:val="21"/>
        </w:rPr>
      </w:pPr>
      <w:r>
        <w:rPr>
          <w:rFonts w:hint="eastAsia" w:ascii="宋体" w:hAnsi="宋体" w:cs="宋体"/>
          <w:szCs w:val="21"/>
        </w:rPr>
        <w:t>1.13.1需配置中央空调机及风幕机，提供舒适的使用环境；</w:t>
      </w:r>
    </w:p>
    <w:p w14:paraId="37D96D76">
      <w:pPr>
        <w:adjustRightInd w:val="0"/>
        <w:snapToGrid w:val="0"/>
        <w:spacing w:line="360" w:lineRule="auto"/>
        <w:rPr>
          <w:rFonts w:ascii="宋体" w:hAnsi="宋体" w:cs="宋体"/>
          <w:szCs w:val="21"/>
        </w:rPr>
      </w:pPr>
      <w:r>
        <w:rPr>
          <w:rFonts w:hint="eastAsia" w:ascii="宋体" w:hAnsi="宋体" w:cs="宋体"/>
          <w:szCs w:val="21"/>
        </w:rPr>
        <w:t>1.13.2残障间应设置电动残疾人升降梯，方便残障人士使用。</w:t>
      </w:r>
    </w:p>
    <w:p w14:paraId="2B490B01">
      <w:pPr>
        <w:adjustRightInd w:val="0"/>
        <w:snapToGrid w:val="0"/>
        <w:spacing w:line="360" w:lineRule="auto"/>
        <w:rPr>
          <w:rFonts w:ascii="宋体" w:hAnsi="宋体" w:cs="宋体"/>
          <w:szCs w:val="21"/>
        </w:rPr>
      </w:pPr>
      <w:r>
        <w:rPr>
          <w:rFonts w:hint="eastAsia" w:ascii="宋体" w:hAnsi="宋体" w:cs="宋体"/>
          <w:szCs w:val="21"/>
        </w:rPr>
        <w:t>2、内外部样式图</w:t>
      </w:r>
    </w:p>
    <w:p w14:paraId="2C37F59D">
      <w:pPr>
        <w:adjustRightInd w:val="0"/>
        <w:snapToGrid w:val="0"/>
        <w:spacing w:line="360" w:lineRule="auto"/>
        <w:rPr>
          <w:rFonts w:ascii="宋体" w:hAnsi="宋体" w:cs="宋体"/>
          <w:szCs w:val="21"/>
        </w:rPr>
      </w:pPr>
      <w:r>
        <w:rPr>
          <w:rFonts w:hint="eastAsia" w:ascii="宋体" w:hAnsi="宋体" w:cs="宋体"/>
          <w:szCs w:val="21"/>
        </w:rPr>
        <w:t>2.1外部样式图</w:t>
      </w:r>
    </w:p>
    <w:p w14:paraId="79D6501D">
      <w:pPr>
        <w:spacing w:line="360" w:lineRule="auto"/>
        <w:jc w:val="center"/>
      </w:pPr>
      <w:r>
        <w:drawing>
          <wp:inline distT="0" distB="0" distL="114300" distR="114300">
            <wp:extent cx="4591050" cy="3133725"/>
            <wp:effectExtent l="0" t="0" r="0" b="9525"/>
            <wp:docPr id="2" name="图片 2" descr="车载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车载效果"/>
                    <pic:cNvPicPr>
                      <a:picLocks noChangeAspect="1"/>
                    </pic:cNvPicPr>
                  </pic:nvPicPr>
                  <pic:blipFill>
                    <a:blip r:embed="rId4"/>
                    <a:stretch>
                      <a:fillRect/>
                    </a:stretch>
                  </pic:blipFill>
                  <pic:spPr>
                    <a:xfrm>
                      <a:off x="0" y="0"/>
                      <a:ext cx="4591050" cy="3133725"/>
                    </a:xfrm>
                    <a:prstGeom prst="rect">
                      <a:avLst/>
                    </a:prstGeom>
                    <a:noFill/>
                    <a:ln>
                      <a:noFill/>
                    </a:ln>
                  </pic:spPr>
                </pic:pic>
              </a:graphicData>
            </a:graphic>
          </wp:inline>
        </w:drawing>
      </w:r>
    </w:p>
    <w:p w14:paraId="2DCC5EB3">
      <w:pPr>
        <w:spacing w:line="360" w:lineRule="auto"/>
        <w:jc w:val="center"/>
      </w:pPr>
      <w:r>
        <w:drawing>
          <wp:inline distT="0" distB="0" distL="114300" distR="114300">
            <wp:extent cx="4600575" cy="25336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lum contrast="20000"/>
                    </a:blip>
                    <a:stretch>
                      <a:fillRect/>
                    </a:stretch>
                  </pic:blipFill>
                  <pic:spPr>
                    <a:xfrm>
                      <a:off x="0" y="0"/>
                      <a:ext cx="4600575" cy="2533650"/>
                    </a:xfrm>
                    <a:prstGeom prst="rect">
                      <a:avLst/>
                    </a:prstGeom>
                    <a:noFill/>
                    <a:ln>
                      <a:noFill/>
                    </a:ln>
                  </pic:spPr>
                </pic:pic>
              </a:graphicData>
            </a:graphic>
          </wp:inline>
        </w:drawing>
      </w:r>
    </w:p>
    <w:p w14:paraId="1459BDBD">
      <w:pPr>
        <w:spacing w:line="360" w:lineRule="auto"/>
        <w:ind w:firstLine="420" w:firstLineChars="200"/>
        <w:rPr>
          <w:rFonts w:ascii="宋体" w:hAnsi="宋体" w:cs="宋体"/>
          <w:szCs w:val="21"/>
        </w:rPr>
      </w:pPr>
    </w:p>
    <w:p w14:paraId="3C0C58A1">
      <w:pPr>
        <w:spacing w:line="360" w:lineRule="auto"/>
        <w:rPr>
          <w:rFonts w:ascii="宋体" w:hAnsi="宋体" w:cs="宋体"/>
          <w:szCs w:val="21"/>
        </w:rPr>
      </w:pPr>
    </w:p>
    <w:p w14:paraId="5DF461B4">
      <w:pPr>
        <w:spacing w:line="360" w:lineRule="auto"/>
        <w:rPr>
          <w:rFonts w:ascii="宋体" w:hAnsi="宋体" w:cs="宋体"/>
          <w:szCs w:val="21"/>
        </w:rPr>
      </w:pPr>
    </w:p>
    <w:p w14:paraId="7669FEE8">
      <w:pPr>
        <w:spacing w:line="360" w:lineRule="auto"/>
        <w:rPr>
          <w:rFonts w:ascii="宋体" w:hAnsi="宋体" w:cs="宋体"/>
          <w:szCs w:val="21"/>
        </w:rPr>
      </w:pPr>
    </w:p>
    <w:p w14:paraId="4C4AB700">
      <w:pPr>
        <w:spacing w:line="360" w:lineRule="auto"/>
        <w:rPr>
          <w:rFonts w:ascii="宋体" w:hAnsi="宋体" w:cs="宋体"/>
          <w:szCs w:val="21"/>
        </w:rPr>
      </w:pPr>
    </w:p>
    <w:p w14:paraId="7053E7F4">
      <w:pPr>
        <w:spacing w:line="360" w:lineRule="auto"/>
        <w:rPr>
          <w:rFonts w:ascii="宋体" w:hAnsi="宋体" w:cs="宋体"/>
          <w:szCs w:val="21"/>
        </w:rPr>
      </w:pPr>
    </w:p>
    <w:p w14:paraId="54DCF513">
      <w:pPr>
        <w:spacing w:line="360" w:lineRule="auto"/>
        <w:rPr>
          <w:rFonts w:ascii="宋体" w:hAnsi="宋体" w:cs="宋体"/>
          <w:szCs w:val="21"/>
        </w:rPr>
      </w:pPr>
    </w:p>
    <w:p w14:paraId="50DFFA9E">
      <w:pPr>
        <w:spacing w:line="360" w:lineRule="auto"/>
        <w:rPr>
          <w:rFonts w:ascii="宋体" w:hAnsi="宋体" w:cs="宋体"/>
          <w:szCs w:val="21"/>
        </w:rPr>
      </w:pPr>
    </w:p>
    <w:p w14:paraId="471F9052">
      <w:pPr>
        <w:spacing w:line="360" w:lineRule="auto"/>
        <w:rPr>
          <w:rFonts w:ascii="宋体" w:hAnsi="宋体" w:cs="宋体"/>
          <w:szCs w:val="21"/>
        </w:rPr>
      </w:pPr>
    </w:p>
    <w:p w14:paraId="435FDB5C">
      <w:pPr>
        <w:spacing w:line="360" w:lineRule="auto"/>
        <w:rPr>
          <w:rFonts w:ascii="宋体" w:hAnsi="宋体" w:cs="宋体"/>
          <w:szCs w:val="21"/>
        </w:rPr>
      </w:pPr>
    </w:p>
    <w:p w14:paraId="1B9D80FD">
      <w:pPr>
        <w:spacing w:line="360" w:lineRule="auto"/>
        <w:rPr>
          <w:rFonts w:ascii="宋体" w:hAnsi="宋体" w:cs="宋体"/>
          <w:szCs w:val="21"/>
        </w:rPr>
      </w:pPr>
      <w:r>
        <w:rPr>
          <w:rFonts w:hint="eastAsia" w:ascii="宋体" w:hAnsi="宋体" w:cs="宋体"/>
          <w:szCs w:val="21"/>
        </w:rPr>
        <w:t>2.2内部样式图</w:t>
      </w:r>
    </w:p>
    <w:p w14:paraId="046A343E">
      <w:pPr>
        <w:spacing w:line="360" w:lineRule="auto"/>
        <w:jc w:val="center"/>
      </w:pPr>
      <w:r>
        <w:drawing>
          <wp:inline distT="0" distB="0" distL="114300" distR="114300">
            <wp:extent cx="5275580" cy="5275580"/>
            <wp:effectExtent l="0" t="0" r="127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5580" cy="5275580"/>
                    </a:xfrm>
                    <a:prstGeom prst="rect">
                      <a:avLst/>
                    </a:prstGeom>
                    <a:noFill/>
                    <a:ln>
                      <a:noFill/>
                    </a:ln>
                  </pic:spPr>
                </pic:pic>
              </a:graphicData>
            </a:graphic>
          </wp:inline>
        </w:drawing>
      </w:r>
    </w:p>
    <w:p w14:paraId="7962E930">
      <w:pPr>
        <w:adjustRightInd w:val="0"/>
        <w:snapToGrid w:val="0"/>
        <w:spacing w:line="360" w:lineRule="auto"/>
        <w:rPr>
          <w:rFonts w:ascii="宋体" w:hAnsi="宋体" w:cs="宋体"/>
          <w:b/>
          <w:sz w:val="24"/>
        </w:rPr>
      </w:pPr>
      <w:r>
        <w:rPr>
          <w:rFonts w:hint="eastAsia" w:ascii="宋体" w:hAnsi="宋体" w:cs="宋体"/>
          <w:b/>
          <w:sz w:val="24"/>
        </w:rPr>
        <w:t>二、拉臂式移动公厕</w:t>
      </w:r>
    </w:p>
    <w:p w14:paraId="6298DF41">
      <w:pPr>
        <w:adjustRightInd w:val="0"/>
        <w:snapToGrid w:val="0"/>
        <w:spacing w:line="360" w:lineRule="auto"/>
        <w:rPr>
          <w:rFonts w:ascii="宋体" w:hAnsi="宋体" w:cs="宋体"/>
          <w:szCs w:val="21"/>
        </w:rPr>
      </w:pPr>
      <w:r>
        <w:rPr>
          <w:rFonts w:hint="eastAsia" w:ascii="宋体" w:hAnsi="宋体" w:cs="宋体"/>
          <w:szCs w:val="21"/>
        </w:rPr>
        <w:t>1、技术参数</w:t>
      </w:r>
    </w:p>
    <w:p w14:paraId="1DB9B488">
      <w:pPr>
        <w:adjustRightInd w:val="0"/>
        <w:snapToGrid w:val="0"/>
        <w:spacing w:line="360" w:lineRule="auto"/>
        <w:rPr>
          <w:rFonts w:ascii="宋体" w:hAnsi="宋体" w:cs="宋体"/>
          <w:szCs w:val="21"/>
        </w:rPr>
      </w:pPr>
      <w:r>
        <w:rPr>
          <w:rFonts w:hint="eastAsia" w:ascii="宋体" w:hAnsi="宋体" w:cs="宋体"/>
          <w:szCs w:val="21"/>
        </w:rPr>
        <w:t>1.1结构框架：</w:t>
      </w:r>
    </w:p>
    <w:p w14:paraId="784F78CE">
      <w:pPr>
        <w:adjustRightInd w:val="0"/>
        <w:snapToGrid w:val="0"/>
        <w:spacing w:line="360" w:lineRule="auto"/>
        <w:rPr>
          <w:rFonts w:ascii="宋体" w:hAnsi="宋体" w:cs="宋体"/>
          <w:szCs w:val="21"/>
        </w:rPr>
      </w:pPr>
      <w:r>
        <w:rPr>
          <w:rFonts w:hint="eastAsia" w:ascii="宋体" w:hAnsi="宋体" w:cs="宋体"/>
          <w:szCs w:val="21"/>
        </w:rPr>
        <w:t>1.1.1全钢结构框架，船舶标准防腐。</w:t>
      </w:r>
    </w:p>
    <w:p w14:paraId="1BDA67E8">
      <w:pPr>
        <w:adjustRightInd w:val="0"/>
        <w:snapToGrid w:val="0"/>
        <w:spacing w:line="360" w:lineRule="auto"/>
        <w:rPr>
          <w:rFonts w:ascii="宋体" w:hAnsi="宋体" w:cs="宋体"/>
          <w:szCs w:val="21"/>
        </w:rPr>
      </w:pPr>
      <w:r>
        <w:rPr>
          <w:rFonts w:hint="eastAsia" w:ascii="宋体" w:hAnsi="宋体" w:cs="宋体"/>
          <w:szCs w:val="21"/>
        </w:rPr>
        <w:t>1.1.2拉臂公厕需与拉臂车底盘匹配，方便装卸移位。需采用标准低平板半挂车底盘，与拖车机构匹配，方便装卸移位。</w:t>
      </w:r>
    </w:p>
    <w:p w14:paraId="24D0E681">
      <w:pPr>
        <w:adjustRightInd w:val="0"/>
        <w:snapToGrid w:val="0"/>
        <w:spacing w:line="360" w:lineRule="auto"/>
        <w:rPr>
          <w:rFonts w:ascii="宋体" w:hAnsi="宋体" w:cs="宋体"/>
          <w:szCs w:val="21"/>
        </w:rPr>
      </w:pPr>
      <w:r>
        <w:rPr>
          <w:rFonts w:hint="eastAsia" w:ascii="宋体" w:hAnsi="宋体" w:cs="宋体"/>
          <w:szCs w:val="21"/>
        </w:rPr>
        <w:t>1.2厕间（位）配置：</w:t>
      </w:r>
    </w:p>
    <w:p w14:paraId="7D27B7AE">
      <w:pPr>
        <w:adjustRightInd w:val="0"/>
        <w:snapToGrid w:val="0"/>
        <w:spacing w:line="360" w:lineRule="auto"/>
        <w:rPr>
          <w:rFonts w:ascii="宋体" w:hAnsi="宋体" w:cs="宋体"/>
          <w:szCs w:val="21"/>
        </w:rPr>
      </w:pPr>
      <w:r>
        <w:rPr>
          <w:rFonts w:hint="eastAsia" w:ascii="宋体" w:hAnsi="宋体" w:cs="宋体"/>
          <w:szCs w:val="21"/>
        </w:rPr>
        <w:t>1.2.1公厕总体布局：厕位+小便+设备间</w:t>
      </w:r>
    </w:p>
    <w:p w14:paraId="77BE7FB9">
      <w:pPr>
        <w:adjustRightInd w:val="0"/>
        <w:snapToGrid w:val="0"/>
        <w:spacing w:line="360" w:lineRule="auto"/>
        <w:rPr>
          <w:rFonts w:ascii="宋体" w:hAnsi="宋体" w:cs="宋体"/>
          <w:szCs w:val="21"/>
        </w:rPr>
      </w:pPr>
      <w:r>
        <w:rPr>
          <w:rFonts w:hint="eastAsia" w:ascii="宋体" w:hAnsi="宋体" w:cs="宋体"/>
          <w:szCs w:val="21"/>
        </w:rPr>
        <w:t>1.2.1厕间内配置：应急求助系统，蹲（坐）便器、小便槽、洗手盆、助力拉手、衣帽钩、照明系统、整容镜、扬声器和空调。</w:t>
      </w:r>
    </w:p>
    <w:p w14:paraId="6236E39A">
      <w:pPr>
        <w:adjustRightInd w:val="0"/>
        <w:snapToGrid w:val="0"/>
        <w:spacing w:line="360" w:lineRule="auto"/>
        <w:rPr>
          <w:rFonts w:ascii="宋体" w:hAnsi="宋体" w:cs="宋体"/>
          <w:szCs w:val="21"/>
        </w:rPr>
      </w:pPr>
      <w:r>
        <w:rPr>
          <w:rFonts w:hint="eastAsia" w:ascii="宋体" w:hAnsi="宋体" w:cs="宋体"/>
          <w:szCs w:val="21"/>
        </w:rPr>
        <w:t>1.3内外装饰：公厕室内外装饰均采用绿色环保建材，外观造型美观大方。</w:t>
      </w:r>
    </w:p>
    <w:p w14:paraId="6EC66D79">
      <w:pPr>
        <w:adjustRightInd w:val="0"/>
        <w:snapToGrid w:val="0"/>
        <w:spacing w:line="360" w:lineRule="auto"/>
        <w:rPr>
          <w:rFonts w:ascii="宋体" w:hAnsi="宋体" w:cs="宋体"/>
          <w:szCs w:val="21"/>
        </w:rPr>
      </w:pPr>
      <w:r>
        <w:rPr>
          <w:rFonts w:hint="eastAsia" w:ascii="宋体" w:hAnsi="宋体" w:cs="宋体"/>
          <w:szCs w:val="21"/>
        </w:rPr>
        <w:t>1.4安全设施：采用防滑踏步；厕位间内部配置助力扶手、应急求助系统及详细使用提示标识。</w:t>
      </w:r>
    </w:p>
    <w:p w14:paraId="4D62B5B0">
      <w:pPr>
        <w:adjustRightInd w:val="0"/>
        <w:snapToGrid w:val="0"/>
        <w:spacing w:line="360" w:lineRule="auto"/>
        <w:rPr>
          <w:rFonts w:ascii="宋体" w:hAnsi="宋体" w:cs="宋体"/>
          <w:szCs w:val="21"/>
        </w:rPr>
      </w:pPr>
      <w:r>
        <w:rPr>
          <w:rFonts w:hint="eastAsia" w:ascii="宋体" w:hAnsi="宋体" w:cs="宋体"/>
          <w:szCs w:val="21"/>
        </w:rPr>
        <w:t>1.5自动控制：自动控制冲洗、自动控制照明、自动控制语音播放（中英文双语使用提示及背景音乐）、LED有人/无人显示屏。</w:t>
      </w:r>
    </w:p>
    <w:p w14:paraId="5EE10F28">
      <w:pPr>
        <w:adjustRightInd w:val="0"/>
        <w:snapToGrid w:val="0"/>
        <w:spacing w:line="360" w:lineRule="auto"/>
        <w:rPr>
          <w:rFonts w:ascii="宋体" w:hAnsi="宋体" w:cs="宋体"/>
          <w:szCs w:val="21"/>
        </w:rPr>
      </w:pPr>
      <w:r>
        <w:rPr>
          <w:rFonts w:hint="eastAsia" w:ascii="宋体" w:hAnsi="宋体" w:cs="宋体"/>
          <w:szCs w:val="21"/>
        </w:rPr>
        <w:t>1.6电源动力：配置车载自备发电机，及外接电源双电源系统，配置航空插头，适用电压220V/380V，功率1000W以上。</w:t>
      </w:r>
    </w:p>
    <w:p w14:paraId="7B0F52C9">
      <w:pPr>
        <w:adjustRightInd w:val="0"/>
        <w:snapToGrid w:val="0"/>
        <w:spacing w:line="360" w:lineRule="auto"/>
        <w:rPr>
          <w:rFonts w:ascii="宋体" w:hAnsi="宋体" w:cs="宋体"/>
          <w:szCs w:val="21"/>
        </w:rPr>
      </w:pPr>
      <w:r>
        <w:rPr>
          <w:rFonts w:hint="eastAsia" w:ascii="宋体" w:hAnsi="宋体" w:cs="宋体"/>
          <w:szCs w:val="21"/>
        </w:rPr>
        <w:t>1.7节水系统：采用节水型冲洗技术，最大用水量不超过规定值1.0L；需说明技术依据。</w:t>
      </w:r>
    </w:p>
    <w:p w14:paraId="15E7E062">
      <w:pPr>
        <w:adjustRightInd w:val="0"/>
        <w:snapToGrid w:val="0"/>
        <w:spacing w:line="360" w:lineRule="auto"/>
        <w:rPr>
          <w:rFonts w:ascii="宋体" w:hAnsi="宋体" w:cs="宋体"/>
          <w:szCs w:val="21"/>
        </w:rPr>
      </w:pPr>
      <w:r>
        <w:rPr>
          <w:rFonts w:hint="eastAsia" w:ascii="宋体" w:hAnsi="宋体" w:cs="宋体"/>
          <w:szCs w:val="21"/>
        </w:rPr>
        <w:t>1.8节水厕具：具备多重密封防臭功能，说明技术依据。</w:t>
      </w:r>
    </w:p>
    <w:p w14:paraId="7B97D0B6">
      <w:pPr>
        <w:adjustRightInd w:val="0"/>
        <w:snapToGrid w:val="0"/>
        <w:spacing w:line="360" w:lineRule="auto"/>
        <w:rPr>
          <w:rFonts w:ascii="宋体" w:hAnsi="宋体" w:cs="宋体"/>
          <w:szCs w:val="21"/>
        </w:rPr>
      </w:pPr>
      <w:r>
        <w:rPr>
          <w:rFonts w:hint="eastAsia" w:ascii="宋体" w:hAnsi="宋体" w:cs="宋体"/>
          <w:szCs w:val="21"/>
        </w:rPr>
        <w:t>1.9给排水系统：给水系统采用De32水源接口及标准消防接头双重接口；排水系统采用全钢结构防腐集便箱，设置密封防臭吸污口，备用排污口。给排水管线的设计及安装均须符合国家及行业的相关标准和规范。</w:t>
      </w:r>
    </w:p>
    <w:p w14:paraId="0A2ED067">
      <w:pPr>
        <w:adjustRightInd w:val="0"/>
        <w:snapToGrid w:val="0"/>
        <w:spacing w:line="360" w:lineRule="auto"/>
        <w:rPr>
          <w:rFonts w:ascii="宋体" w:hAnsi="宋体" w:cs="宋体"/>
          <w:szCs w:val="21"/>
        </w:rPr>
      </w:pPr>
      <w:r>
        <w:rPr>
          <w:rFonts w:hint="eastAsia" w:ascii="宋体" w:hAnsi="宋体" w:cs="宋体"/>
          <w:szCs w:val="21"/>
        </w:rPr>
        <w:t>1.10洁具配置：通用厕间配置一体式蹲便器（气压节水冲洗技术）及洗手盆，配延时龙头；小便间配置进口免冲洗小便器，及陶瓷洗手盆，配延时龙头。</w:t>
      </w:r>
    </w:p>
    <w:p w14:paraId="40FDC3AE">
      <w:pPr>
        <w:adjustRightInd w:val="0"/>
        <w:snapToGrid w:val="0"/>
        <w:spacing w:line="360" w:lineRule="auto"/>
        <w:rPr>
          <w:rFonts w:ascii="宋体" w:hAnsi="宋体" w:cs="宋体"/>
          <w:szCs w:val="21"/>
        </w:rPr>
      </w:pPr>
      <w:r>
        <w:rPr>
          <w:rFonts w:hint="eastAsia" w:ascii="宋体" w:hAnsi="宋体" w:cs="宋体"/>
          <w:szCs w:val="21"/>
        </w:rPr>
        <w:t>1.11使用容量：每次补水清污周期为使用人次不小于500人次。</w:t>
      </w:r>
    </w:p>
    <w:p w14:paraId="6248AFE4">
      <w:pPr>
        <w:adjustRightInd w:val="0"/>
        <w:snapToGrid w:val="0"/>
        <w:spacing w:line="360" w:lineRule="auto"/>
        <w:rPr>
          <w:rFonts w:ascii="宋体" w:hAnsi="宋体" w:cs="宋体"/>
          <w:szCs w:val="21"/>
        </w:rPr>
      </w:pPr>
      <w:r>
        <w:rPr>
          <w:rFonts w:hint="eastAsia" w:ascii="宋体" w:hAnsi="宋体" w:cs="宋体"/>
          <w:szCs w:val="21"/>
        </w:rPr>
        <w:t>1.12排风系统：厕间需设置源头排风系统。</w:t>
      </w:r>
    </w:p>
    <w:p w14:paraId="1990BB30">
      <w:pPr>
        <w:adjustRightInd w:val="0"/>
        <w:snapToGrid w:val="0"/>
        <w:spacing w:line="360" w:lineRule="auto"/>
        <w:rPr>
          <w:rFonts w:ascii="宋体" w:hAnsi="宋体" w:cs="宋体"/>
          <w:szCs w:val="21"/>
        </w:rPr>
      </w:pPr>
      <w:r>
        <w:rPr>
          <w:rFonts w:hint="eastAsia" w:ascii="宋体" w:hAnsi="宋体" w:cs="宋体"/>
          <w:szCs w:val="21"/>
        </w:rPr>
        <w:t>2、内外部样式图</w:t>
      </w:r>
    </w:p>
    <w:p w14:paraId="6069CF7E">
      <w:pPr>
        <w:adjustRightInd w:val="0"/>
        <w:snapToGrid w:val="0"/>
        <w:spacing w:line="360" w:lineRule="auto"/>
        <w:rPr>
          <w:rFonts w:ascii="宋体" w:hAnsi="宋体" w:cs="宋体"/>
          <w:szCs w:val="21"/>
        </w:rPr>
      </w:pPr>
      <w:r>
        <w:rPr>
          <w:rFonts w:hint="eastAsia" w:ascii="宋体" w:hAnsi="宋体" w:cs="宋体"/>
          <w:szCs w:val="21"/>
        </w:rPr>
        <w:t>2.1外部样式图</w:t>
      </w:r>
    </w:p>
    <w:p w14:paraId="5649F14F">
      <w:pPr>
        <w:spacing w:line="360" w:lineRule="auto"/>
        <w:jc w:val="center"/>
        <w:rPr>
          <w:rFonts w:ascii="宋体" w:hAnsi="宋体" w:cs="宋体"/>
          <w:szCs w:val="21"/>
        </w:rPr>
      </w:pPr>
      <w:r>
        <w:rPr>
          <w:rFonts w:ascii="宋体" w:hAnsi="宋体" w:cs="宋体"/>
          <w:szCs w:val="21"/>
        </w:rPr>
        <w:drawing>
          <wp:inline distT="0" distB="0" distL="114300" distR="114300">
            <wp:extent cx="2555875" cy="1901190"/>
            <wp:effectExtent l="0" t="0" r="15875" b="3810"/>
            <wp:docPr id="5" name="图片 5" descr="QQ图片201702280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70228095550"/>
                    <pic:cNvPicPr>
                      <a:picLocks noChangeAspect="1"/>
                    </pic:cNvPicPr>
                  </pic:nvPicPr>
                  <pic:blipFill>
                    <a:blip r:embed="rId7"/>
                    <a:stretch>
                      <a:fillRect/>
                    </a:stretch>
                  </pic:blipFill>
                  <pic:spPr>
                    <a:xfrm>
                      <a:off x="0" y="0"/>
                      <a:ext cx="2555875" cy="1901190"/>
                    </a:xfrm>
                    <a:prstGeom prst="rect">
                      <a:avLst/>
                    </a:prstGeom>
                    <a:noFill/>
                    <a:ln>
                      <a:noFill/>
                    </a:ln>
                  </pic:spPr>
                </pic:pic>
              </a:graphicData>
            </a:graphic>
          </wp:inline>
        </w:drawing>
      </w:r>
    </w:p>
    <w:p w14:paraId="6DBB4A0C">
      <w:pPr>
        <w:spacing w:line="360" w:lineRule="auto"/>
        <w:jc w:val="center"/>
        <w:rPr>
          <w:rFonts w:ascii="黑体" w:hAnsi="黑体" w:eastAsia="黑体"/>
          <w:b/>
          <w:bCs/>
          <w:sz w:val="36"/>
          <w:szCs w:val="36"/>
        </w:rPr>
      </w:pPr>
      <w:r>
        <w:rPr>
          <w:rFonts w:ascii="微软雅黑" w:hAnsi="微软雅黑" w:eastAsia="微软雅黑"/>
          <w:sz w:val="24"/>
        </w:rPr>
        <w:drawing>
          <wp:inline distT="0" distB="0" distL="114300" distR="114300">
            <wp:extent cx="2957830" cy="2153920"/>
            <wp:effectExtent l="0" t="0" r="1397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957830" cy="2153920"/>
                    </a:xfrm>
                    <a:prstGeom prst="rect">
                      <a:avLst/>
                    </a:prstGeom>
                    <a:noFill/>
                    <a:ln>
                      <a:noFill/>
                    </a:ln>
                  </pic:spPr>
                </pic:pic>
              </a:graphicData>
            </a:graphic>
          </wp:inline>
        </w:drawing>
      </w:r>
    </w:p>
    <w:p w14:paraId="4514B335">
      <w:pPr>
        <w:spacing w:line="360" w:lineRule="auto"/>
        <w:ind w:firstLine="480" w:firstLineChars="200"/>
        <w:rPr>
          <w:rFonts w:ascii="宋体" w:hAnsi="宋体" w:cs="宋体"/>
          <w:sz w:val="24"/>
        </w:rPr>
      </w:pPr>
    </w:p>
    <w:p w14:paraId="462BD40A">
      <w:pPr>
        <w:spacing w:line="360" w:lineRule="auto"/>
        <w:ind w:firstLine="480" w:firstLineChars="200"/>
        <w:rPr>
          <w:rFonts w:ascii="宋体" w:hAnsi="宋体" w:cs="宋体"/>
          <w:sz w:val="24"/>
        </w:rPr>
      </w:pPr>
    </w:p>
    <w:p w14:paraId="1A727108">
      <w:pPr>
        <w:spacing w:line="360" w:lineRule="auto"/>
        <w:rPr>
          <w:rFonts w:ascii="宋体" w:hAnsi="宋体" w:cs="宋体"/>
          <w:szCs w:val="21"/>
        </w:rPr>
      </w:pPr>
      <w:r>
        <w:rPr>
          <w:rFonts w:hint="eastAsia" w:ascii="宋体" w:hAnsi="宋体" w:cs="宋体"/>
          <w:szCs w:val="21"/>
        </w:rPr>
        <w:t>2.2内部样式图</w:t>
      </w:r>
    </w:p>
    <w:p w14:paraId="3366FAE0">
      <w:pPr>
        <w:spacing w:line="360" w:lineRule="auto"/>
        <w:jc w:val="center"/>
        <w:rPr>
          <w:rFonts w:ascii="宋体" w:hAnsi="宋体" w:cs="宋体"/>
          <w:sz w:val="24"/>
        </w:rPr>
      </w:pPr>
    </w:p>
    <w:p w14:paraId="10B33B58">
      <w:pPr>
        <w:spacing w:line="360" w:lineRule="auto"/>
        <w:jc w:val="center"/>
        <w:rPr>
          <w:b/>
          <w:sz w:val="44"/>
          <w:szCs w:val="44"/>
        </w:rPr>
      </w:pPr>
      <w:r>
        <w:rPr>
          <w:b/>
          <w:sz w:val="44"/>
          <w:szCs w:val="44"/>
        </w:rPr>
        <w:drawing>
          <wp:inline distT="0" distB="0" distL="114300" distR="114300">
            <wp:extent cx="3140710" cy="4187825"/>
            <wp:effectExtent l="0" t="0" r="2540" b="3175"/>
            <wp:docPr id="7" name="图片 7" descr="QQ图片201910291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1029150400"/>
                    <pic:cNvPicPr>
                      <a:picLocks noChangeAspect="1"/>
                    </pic:cNvPicPr>
                  </pic:nvPicPr>
                  <pic:blipFill>
                    <a:blip r:embed="rId9"/>
                    <a:stretch>
                      <a:fillRect/>
                    </a:stretch>
                  </pic:blipFill>
                  <pic:spPr>
                    <a:xfrm>
                      <a:off x="0" y="0"/>
                      <a:ext cx="3140710" cy="4187825"/>
                    </a:xfrm>
                    <a:prstGeom prst="rect">
                      <a:avLst/>
                    </a:prstGeom>
                    <a:noFill/>
                    <a:ln>
                      <a:noFill/>
                    </a:ln>
                  </pic:spPr>
                </pic:pic>
              </a:graphicData>
            </a:graphic>
          </wp:inline>
        </w:drawing>
      </w:r>
    </w:p>
    <w:p w14:paraId="46F85BE3">
      <w:pPr>
        <w:spacing w:line="360" w:lineRule="auto"/>
        <w:jc w:val="center"/>
        <w:rPr>
          <w:rFonts w:ascii="宋体" w:hAnsi="宋体" w:cs="宋体"/>
          <w:szCs w:val="21"/>
        </w:rPr>
      </w:pPr>
      <w:r>
        <w:rPr>
          <w:rFonts w:ascii="宋体" w:hAnsi="宋体" w:cs="宋体"/>
          <w:szCs w:val="21"/>
        </w:rPr>
        <w:drawing>
          <wp:inline distT="0" distB="0" distL="114300" distR="114300">
            <wp:extent cx="3044825" cy="3346450"/>
            <wp:effectExtent l="0" t="0" r="3175" b="6350"/>
            <wp:docPr id="8" name="图片 8" descr="QQ图片2019102915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91029150411"/>
                    <pic:cNvPicPr>
                      <a:picLocks noChangeAspect="1"/>
                    </pic:cNvPicPr>
                  </pic:nvPicPr>
                  <pic:blipFill>
                    <a:blip r:embed="rId10"/>
                    <a:stretch>
                      <a:fillRect/>
                    </a:stretch>
                  </pic:blipFill>
                  <pic:spPr>
                    <a:xfrm>
                      <a:off x="0" y="0"/>
                      <a:ext cx="3044825" cy="3346450"/>
                    </a:xfrm>
                    <a:prstGeom prst="rect">
                      <a:avLst/>
                    </a:prstGeom>
                    <a:noFill/>
                    <a:ln>
                      <a:noFill/>
                    </a:ln>
                  </pic:spPr>
                </pic:pic>
              </a:graphicData>
            </a:graphic>
          </wp:inline>
        </w:drawing>
      </w:r>
    </w:p>
    <w:p w14:paraId="40E9E0CB">
      <w:pPr>
        <w:spacing w:line="360" w:lineRule="auto"/>
        <w:jc w:val="center"/>
        <w:rPr>
          <w:rFonts w:ascii="宋体" w:hAnsi="宋体" w:cs="宋体"/>
          <w:szCs w:val="21"/>
        </w:rPr>
      </w:pPr>
      <w:r>
        <w:rPr>
          <w:rFonts w:hint="eastAsia"/>
          <w:b/>
          <w:sz w:val="44"/>
          <w:szCs w:val="44"/>
        </w:rPr>
        <w:drawing>
          <wp:inline distT="0" distB="0" distL="114300" distR="114300">
            <wp:extent cx="3412490" cy="3301365"/>
            <wp:effectExtent l="0" t="0" r="16510" b="13335"/>
            <wp:docPr id="9" name="图片 7" descr="C:\Documents and Settings\Administrator\桌面\座便式 拉臂厕所\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Documents and Settings\Administrator\桌面\座便式 拉臂厕所\IMG_1602.JPG"/>
                    <pic:cNvPicPr>
                      <a:picLocks noChangeAspect="1"/>
                    </pic:cNvPicPr>
                  </pic:nvPicPr>
                  <pic:blipFill>
                    <a:blip r:embed="rId11"/>
                    <a:stretch>
                      <a:fillRect/>
                    </a:stretch>
                  </pic:blipFill>
                  <pic:spPr>
                    <a:xfrm>
                      <a:off x="0" y="0"/>
                      <a:ext cx="3412490" cy="3301365"/>
                    </a:xfrm>
                    <a:prstGeom prst="rect">
                      <a:avLst/>
                    </a:prstGeom>
                    <a:noFill/>
                    <a:ln>
                      <a:noFill/>
                    </a:ln>
                  </pic:spPr>
                </pic:pic>
              </a:graphicData>
            </a:graphic>
          </wp:inline>
        </w:drawing>
      </w:r>
    </w:p>
    <w:p w14:paraId="6761909A">
      <w:pPr>
        <w:adjustRightInd w:val="0"/>
        <w:snapToGrid w:val="0"/>
        <w:spacing w:line="360" w:lineRule="auto"/>
        <w:rPr>
          <w:rFonts w:ascii="宋体" w:hAnsi="宋体" w:cs="宋体"/>
          <w:b/>
          <w:sz w:val="24"/>
        </w:rPr>
      </w:pPr>
      <w:r>
        <w:rPr>
          <w:rFonts w:hint="eastAsia" w:ascii="宋体" w:hAnsi="宋体" w:cs="宋体"/>
          <w:b/>
          <w:sz w:val="24"/>
        </w:rPr>
        <w:t>三、单元式移动公厕</w:t>
      </w:r>
    </w:p>
    <w:p w14:paraId="24F56161">
      <w:pPr>
        <w:adjustRightInd w:val="0"/>
        <w:snapToGrid w:val="0"/>
        <w:spacing w:line="360" w:lineRule="auto"/>
        <w:rPr>
          <w:rFonts w:ascii="宋体" w:hAnsi="宋体" w:cs="宋体"/>
          <w:szCs w:val="21"/>
        </w:rPr>
      </w:pPr>
      <w:r>
        <w:rPr>
          <w:rFonts w:hint="eastAsia" w:ascii="宋体" w:hAnsi="宋体" w:cs="宋体"/>
          <w:szCs w:val="21"/>
        </w:rPr>
        <w:t>1、技术参数</w:t>
      </w:r>
    </w:p>
    <w:p w14:paraId="74A57C42">
      <w:pPr>
        <w:adjustRightInd w:val="0"/>
        <w:snapToGrid w:val="0"/>
        <w:spacing w:line="360" w:lineRule="auto"/>
        <w:rPr>
          <w:rFonts w:ascii="宋体" w:hAnsi="宋体" w:cs="宋体"/>
          <w:szCs w:val="21"/>
        </w:rPr>
      </w:pPr>
      <w:r>
        <w:rPr>
          <w:rFonts w:hint="eastAsia" w:ascii="宋体" w:hAnsi="宋体" w:cs="宋体"/>
          <w:szCs w:val="21"/>
        </w:rPr>
        <w:t>1.1结构框架：</w:t>
      </w:r>
    </w:p>
    <w:p w14:paraId="0B9CEEC2">
      <w:pPr>
        <w:adjustRightInd w:val="0"/>
        <w:snapToGrid w:val="0"/>
        <w:spacing w:line="360" w:lineRule="auto"/>
        <w:rPr>
          <w:rFonts w:ascii="宋体" w:hAnsi="宋体" w:cs="宋体"/>
          <w:szCs w:val="21"/>
        </w:rPr>
      </w:pPr>
      <w:r>
        <w:rPr>
          <w:rFonts w:hint="eastAsia" w:ascii="宋体" w:hAnsi="宋体" w:cs="宋体"/>
          <w:szCs w:val="21"/>
        </w:rPr>
        <w:t>1.1.1主体框架采用船舶标准防腐处理的冷轧板材质，结构稳固。</w:t>
      </w:r>
    </w:p>
    <w:p w14:paraId="1E8048D8">
      <w:pPr>
        <w:adjustRightInd w:val="0"/>
        <w:snapToGrid w:val="0"/>
        <w:spacing w:line="360" w:lineRule="auto"/>
        <w:rPr>
          <w:rFonts w:ascii="宋体" w:hAnsi="宋体" w:cs="宋体"/>
          <w:szCs w:val="21"/>
        </w:rPr>
      </w:pPr>
      <w:r>
        <w:rPr>
          <w:rFonts w:hint="eastAsia" w:ascii="宋体" w:hAnsi="宋体" w:cs="宋体"/>
          <w:szCs w:val="21"/>
        </w:rPr>
        <w:t>1.1.2涂刷三度以上，防腐耐用，使用寿命10年以上，抗风等级达9级及以上，抗震等级达4级及以上。</w:t>
      </w:r>
    </w:p>
    <w:p w14:paraId="3A773B12">
      <w:pPr>
        <w:adjustRightInd w:val="0"/>
        <w:snapToGrid w:val="0"/>
        <w:spacing w:line="360" w:lineRule="auto"/>
        <w:rPr>
          <w:rFonts w:ascii="宋体" w:hAnsi="宋体" w:cs="宋体"/>
          <w:szCs w:val="21"/>
        </w:rPr>
      </w:pPr>
      <w:r>
        <w:rPr>
          <w:rFonts w:hint="eastAsia" w:ascii="宋体" w:hAnsi="宋体" w:cs="宋体"/>
          <w:szCs w:val="21"/>
        </w:rPr>
        <w:t>1.2厕间（位）配置：</w:t>
      </w:r>
    </w:p>
    <w:p w14:paraId="0B21E8A6">
      <w:pPr>
        <w:adjustRightInd w:val="0"/>
        <w:snapToGrid w:val="0"/>
        <w:spacing w:line="360" w:lineRule="auto"/>
        <w:rPr>
          <w:rFonts w:ascii="宋体" w:hAnsi="宋体" w:cs="宋体"/>
          <w:szCs w:val="21"/>
        </w:rPr>
      </w:pPr>
      <w:r>
        <w:rPr>
          <w:rFonts w:hint="eastAsia" w:ascii="宋体" w:hAnsi="宋体" w:cs="宋体"/>
          <w:szCs w:val="21"/>
        </w:rPr>
        <w:t>1.2.1公厕总体布局：厕位+小便+设备间</w:t>
      </w:r>
    </w:p>
    <w:p w14:paraId="2EE6EA3E">
      <w:pPr>
        <w:adjustRightInd w:val="0"/>
        <w:snapToGrid w:val="0"/>
        <w:spacing w:line="360" w:lineRule="auto"/>
        <w:rPr>
          <w:rFonts w:ascii="宋体" w:hAnsi="宋体" w:cs="宋体"/>
          <w:szCs w:val="21"/>
        </w:rPr>
      </w:pPr>
      <w:r>
        <w:rPr>
          <w:rFonts w:hint="eastAsia" w:ascii="宋体" w:hAnsi="宋体" w:cs="宋体"/>
          <w:szCs w:val="21"/>
        </w:rPr>
        <w:t>1.2.2厕间内配置：应急求助系统，蹲（坐）便器、小便槽、洗手盆、助力拉手、衣帽钩、照明系统、整容镜、扬声器和空调。</w:t>
      </w:r>
    </w:p>
    <w:p w14:paraId="6BB5205E">
      <w:pPr>
        <w:adjustRightInd w:val="0"/>
        <w:snapToGrid w:val="0"/>
        <w:spacing w:line="360" w:lineRule="auto"/>
        <w:rPr>
          <w:rFonts w:ascii="宋体" w:hAnsi="宋体" w:cs="宋体"/>
          <w:szCs w:val="21"/>
        </w:rPr>
      </w:pPr>
      <w:r>
        <w:rPr>
          <w:rFonts w:hint="eastAsia" w:ascii="宋体" w:hAnsi="宋体" w:cs="宋体"/>
          <w:szCs w:val="21"/>
        </w:rPr>
        <w:t>1.3内外装饰：公厕室内外装饰均采用绿色环保建材，外观造型美观大方。</w:t>
      </w:r>
    </w:p>
    <w:p w14:paraId="1EA799CE">
      <w:pPr>
        <w:adjustRightInd w:val="0"/>
        <w:snapToGrid w:val="0"/>
        <w:spacing w:line="360" w:lineRule="auto"/>
        <w:rPr>
          <w:rFonts w:ascii="宋体" w:hAnsi="宋体" w:cs="宋体"/>
          <w:szCs w:val="21"/>
        </w:rPr>
      </w:pPr>
      <w:r>
        <w:rPr>
          <w:rFonts w:hint="eastAsia" w:ascii="宋体" w:hAnsi="宋体" w:cs="宋体"/>
          <w:szCs w:val="21"/>
        </w:rPr>
        <w:t>1.4安全设施：采用防滑踏步；厕位间内部配置助力扶手、应急求助系统及详细使用提示标识。</w:t>
      </w:r>
    </w:p>
    <w:p w14:paraId="1EC43DCB">
      <w:pPr>
        <w:adjustRightInd w:val="0"/>
        <w:snapToGrid w:val="0"/>
        <w:spacing w:line="360" w:lineRule="auto"/>
        <w:rPr>
          <w:rFonts w:ascii="宋体" w:hAnsi="宋体" w:cs="宋体"/>
          <w:szCs w:val="21"/>
        </w:rPr>
      </w:pPr>
      <w:r>
        <w:rPr>
          <w:rFonts w:hint="eastAsia" w:ascii="宋体" w:hAnsi="宋体" w:cs="宋体"/>
          <w:szCs w:val="21"/>
        </w:rPr>
        <w:t>1.5自动控制：自动控制冲洗、自动控制照明、自动控制语音播放（中英文双语使用提示及背景音乐）、LED有人/无人显示屏。</w:t>
      </w:r>
    </w:p>
    <w:p w14:paraId="698352EF">
      <w:pPr>
        <w:adjustRightInd w:val="0"/>
        <w:snapToGrid w:val="0"/>
        <w:spacing w:line="360" w:lineRule="auto"/>
        <w:rPr>
          <w:rFonts w:ascii="宋体" w:hAnsi="宋体" w:cs="宋体"/>
          <w:szCs w:val="21"/>
        </w:rPr>
      </w:pPr>
      <w:r>
        <w:rPr>
          <w:rFonts w:hint="eastAsia" w:ascii="宋体" w:hAnsi="宋体" w:cs="宋体"/>
          <w:szCs w:val="21"/>
        </w:rPr>
        <w:t>1.6电源动力：配置大型车载自备发电机及航空插头，适用电压220V/380V，功率1000W以上。</w:t>
      </w:r>
    </w:p>
    <w:p w14:paraId="6E1191E2">
      <w:pPr>
        <w:adjustRightInd w:val="0"/>
        <w:snapToGrid w:val="0"/>
        <w:spacing w:line="360" w:lineRule="auto"/>
        <w:rPr>
          <w:rFonts w:ascii="宋体" w:hAnsi="宋体" w:cs="宋体"/>
          <w:szCs w:val="21"/>
        </w:rPr>
      </w:pPr>
      <w:r>
        <w:rPr>
          <w:rFonts w:hint="eastAsia" w:ascii="宋体" w:hAnsi="宋体" w:cs="宋体"/>
          <w:szCs w:val="21"/>
        </w:rPr>
        <w:t>1.7节水系统：采用节水型冲洗技术，最大用水量不超过规定值1.0L；需说明技术依据。</w:t>
      </w:r>
    </w:p>
    <w:p w14:paraId="33167CFE">
      <w:pPr>
        <w:adjustRightInd w:val="0"/>
        <w:snapToGrid w:val="0"/>
        <w:spacing w:line="360" w:lineRule="auto"/>
        <w:rPr>
          <w:rFonts w:ascii="宋体" w:hAnsi="宋体" w:cs="宋体"/>
          <w:szCs w:val="21"/>
        </w:rPr>
      </w:pPr>
      <w:r>
        <w:rPr>
          <w:rFonts w:hint="eastAsia" w:ascii="宋体" w:hAnsi="宋体" w:cs="宋体"/>
          <w:szCs w:val="21"/>
        </w:rPr>
        <w:t>1.8节水厕具：具备多重密封防臭功能，说明技术依据。</w:t>
      </w:r>
    </w:p>
    <w:p w14:paraId="00C5F9B7">
      <w:pPr>
        <w:adjustRightInd w:val="0"/>
        <w:snapToGrid w:val="0"/>
        <w:spacing w:line="360" w:lineRule="auto"/>
        <w:rPr>
          <w:rFonts w:ascii="宋体" w:hAnsi="宋体" w:cs="宋体"/>
          <w:szCs w:val="21"/>
        </w:rPr>
      </w:pPr>
      <w:r>
        <w:rPr>
          <w:rFonts w:hint="eastAsia" w:ascii="宋体" w:hAnsi="宋体" w:cs="宋体"/>
          <w:szCs w:val="21"/>
        </w:rPr>
        <w:t>1.9给排水系统：给水系统采用De32水源接口及标准消防接头双重接口；排水系统采用全钢结构防腐集便箱，设置密封防臭吸污口，备用排污口。给排水管线的设计及安装均须符合国家及行业的相关标准和规范。</w:t>
      </w:r>
    </w:p>
    <w:p w14:paraId="46098200">
      <w:pPr>
        <w:adjustRightInd w:val="0"/>
        <w:snapToGrid w:val="0"/>
        <w:spacing w:line="360" w:lineRule="auto"/>
        <w:rPr>
          <w:rFonts w:ascii="宋体" w:hAnsi="宋体" w:cs="宋体"/>
          <w:szCs w:val="21"/>
        </w:rPr>
      </w:pPr>
      <w:r>
        <w:rPr>
          <w:rFonts w:hint="eastAsia" w:ascii="宋体" w:hAnsi="宋体" w:cs="宋体"/>
          <w:szCs w:val="21"/>
        </w:rPr>
        <w:t>1.10洁具配置：通用厕间配置一体式蹲便器（节水冲洗技术）及洗手盆，配延时龙头；小便间配置免冲洗小便器，及陶瓷洗手盆，配延时龙头。</w:t>
      </w:r>
    </w:p>
    <w:p w14:paraId="75CD0D65">
      <w:pPr>
        <w:adjustRightInd w:val="0"/>
        <w:snapToGrid w:val="0"/>
        <w:spacing w:line="360" w:lineRule="auto"/>
        <w:rPr>
          <w:rFonts w:ascii="宋体" w:hAnsi="宋体" w:cs="宋体"/>
          <w:szCs w:val="21"/>
        </w:rPr>
      </w:pPr>
      <w:r>
        <w:rPr>
          <w:rFonts w:hint="eastAsia" w:ascii="宋体" w:hAnsi="宋体" w:cs="宋体"/>
          <w:szCs w:val="21"/>
        </w:rPr>
        <w:t>1.11使用容量：每次补水清污周期为使用人次不小于600人次。</w:t>
      </w:r>
    </w:p>
    <w:p w14:paraId="5687C75D">
      <w:pPr>
        <w:adjustRightInd w:val="0"/>
        <w:snapToGrid w:val="0"/>
        <w:spacing w:line="360" w:lineRule="auto"/>
        <w:rPr>
          <w:rFonts w:ascii="宋体" w:hAnsi="宋体" w:cs="宋体"/>
          <w:szCs w:val="21"/>
        </w:rPr>
      </w:pPr>
      <w:r>
        <w:rPr>
          <w:rFonts w:hint="eastAsia" w:ascii="宋体" w:hAnsi="宋体" w:cs="宋体"/>
          <w:szCs w:val="21"/>
        </w:rPr>
        <w:t>1.12排风系统：厕间需设置源头排风系统。</w:t>
      </w:r>
    </w:p>
    <w:p w14:paraId="31F81560">
      <w:pPr>
        <w:adjustRightInd w:val="0"/>
        <w:snapToGrid w:val="0"/>
        <w:spacing w:line="360" w:lineRule="auto"/>
        <w:rPr>
          <w:rFonts w:ascii="宋体" w:hAnsi="宋体" w:cs="宋体"/>
          <w:szCs w:val="21"/>
        </w:rPr>
      </w:pPr>
      <w:r>
        <w:rPr>
          <w:rFonts w:hint="eastAsia" w:ascii="宋体" w:hAnsi="宋体" w:cs="宋体"/>
          <w:szCs w:val="21"/>
        </w:rPr>
        <w:t>2、内外部样式图</w:t>
      </w:r>
    </w:p>
    <w:p w14:paraId="1558CE82">
      <w:pPr>
        <w:adjustRightInd w:val="0"/>
        <w:snapToGrid w:val="0"/>
        <w:spacing w:line="360" w:lineRule="auto"/>
        <w:rPr>
          <w:rFonts w:ascii="宋体" w:hAnsi="宋体" w:cs="宋体"/>
          <w:szCs w:val="21"/>
        </w:rPr>
      </w:pPr>
      <w:r>
        <w:rPr>
          <w:rFonts w:hint="eastAsia" w:ascii="宋体" w:hAnsi="宋体" w:cs="宋体"/>
          <w:szCs w:val="21"/>
        </w:rPr>
        <w:t>2.1外部样式图</w:t>
      </w:r>
    </w:p>
    <w:p w14:paraId="0AF70169">
      <w:pPr>
        <w:spacing w:line="360" w:lineRule="auto"/>
        <w:jc w:val="center"/>
        <w:rPr>
          <w:rFonts w:ascii="宋体" w:hAnsi="宋体" w:cs="宋体"/>
          <w:szCs w:val="21"/>
        </w:rPr>
      </w:pPr>
      <w:r>
        <w:rPr>
          <w:rFonts w:ascii="黑体" w:hAnsi="黑体" w:eastAsia="黑体"/>
          <w:b/>
          <w:sz w:val="36"/>
          <w:szCs w:val="36"/>
        </w:rPr>
        <w:drawing>
          <wp:inline distT="0" distB="0" distL="114300" distR="114300">
            <wp:extent cx="5482590" cy="3096260"/>
            <wp:effectExtent l="0" t="0" r="381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482590" cy="3096260"/>
                    </a:xfrm>
                    <a:prstGeom prst="rect">
                      <a:avLst/>
                    </a:prstGeom>
                    <a:noFill/>
                    <a:ln>
                      <a:noFill/>
                    </a:ln>
                  </pic:spPr>
                </pic:pic>
              </a:graphicData>
            </a:graphic>
          </wp:inline>
        </w:drawing>
      </w:r>
    </w:p>
    <w:p w14:paraId="40FDC4C1">
      <w:pPr>
        <w:spacing w:line="360" w:lineRule="auto"/>
        <w:rPr>
          <w:rFonts w:ascii="宋体" w:hAnsi="宋体" w:cs="宋体"/>
          <w:szCs w:val="21"/>
        </w:rPr>
      </w:pPr>
      <w:r>
        <w:rPr>
          <w:rFonts w:hint="eastAsia" w:ascii="宋体" w:hAnsi="宋体" w:cs="宋体"/>
          <w:szCs w:val="21"/>
        </w:rPr>
        <w:t>2.2内部样式图</w:t>
      </w:r>
    </w:p>
    <w:p w14:paraId="6271EF03">
      <w:pPr>
        <w:spacing w:line="360" w:lineRule="auto"/>
        <w:jc w:val="center"/>
      </w:pPr>
      <w:r>
        <w:rPr>
          <w:rFonts w:hint="eastAsia"/>
        </w:rPr>
        <w:drawing>
          <wp:inline distT="0" distB="0" distL="114300" distR="114300">
            <wp:extent cx="4199255" cy="2874010"/>
            <wp:effectExtent l="0" t="0" r="10795" b="2540"/>
            <wp:docPr id="11" name="_il_img_0_1" descr="http://b82.photo.store.qq.com/psb?/6da7e37c-1224-4c94-9302-d4ff3b848c57/lPi5kJBvg2KnXnFh6rndsA*saR5D8u9qAoKl3zyqDao!/b/YXNF4zDgUgAAYqQO9DCJUgAA&amp;bo=ngL2A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il_img_0_1" descr="http://b82.photo.store.qq.com/psb?/6da7e37c-1224-4c94-9302-d4ff3b848c57/lPi5kJBvg2KnXnFh6rndsA*saR5D8u9qAoKl3zyqDao!/b/YXNF4zDgUgAAYqQO9DCJUgAA&amp;bo=ngL2AU0!"/>
                    <pic:cNvPicPr>
                      <a:picLocks noChangeAspect="1"/>
                    </pic:cNvPicPr>
                  </pic:nvPicPr>
                  <pic:blipFill>
                    <a:blip r:embed="rId13"/>
                    <a:stretch>
                      <a:fillRect/>
                    </a:stretch>
                  </pic:blipFill>
                  <pic:spPr>
                    <a:xfrm>
                      <a:off x="0" y="0"/>
                      <a:ext cx="4199255" cy="2874010"/>
                    </a:xfrm>
                    <a:prstGeom prst="rect">
                      <a:avLst/>
                    </a:prstGeom>
                    <a:noFill/>
                    <a:ln>
                      <a:noFill/>
                    </a:ln>
                  </pic:spPr>
                </pic:pic>
              </a:graphicData>
            </a:graphic>
          </wp:inline>
        </w:drawing>
      </w:r>
    </w:p>
    <w:p w14:paraId="47EB2A32">
      <w:pPr>
        <w:spacing w:line="360" w:lineRule="auto"/>
        <w:jc w:val="center"/>
        <w:rPr>
          <w:rFonts w:ascii="宋体" w:hAnsi="宋体" w:cs="宋体"/>
          <w:szCs w:val="21"/>
        </w:rPr>
      </w:pPr>
      <w:r>
        <w:rPr>
          <w:rFonts w:ascii="宋体" w:hAnsi="宋体" w:cs="宋体"/>
          <w:szCs w:val="21"/>
        </w:rPr>
        <w:drawing>
          <wp:inline distT="0" distB="0" distL="114300" distR="114300">
            <wp:extent cx="4060190" cy="5066030"/>
            <wp:effectExtent l="0" t="0" r="16510" b="1270"/>
            <wp:docPr id="12" name="图片 12" descr="QQ图片2019111417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191114172811"/>
                    <pic:cNvPicPr>
                      <a:picLocks noChangeAspect="1"/>
                    </pic:cNvPicPr>
                  </pic:nvPicPr>
                  <pic:blipFill>
                    <a:blip r:embed="rId14"/>
                    <a:stretch>
                      <a:fillRect/>
                    </a:stretch>
                  </pic:blipFill>
                  <pic:spPr>
                    <a:xfrm>
                      <a:off x="0" y="0"/>
                      <a:ext cx="4060190" cy="5066030"/>
                    </a:xfrm>
                    <a:prstGeom prst="rect">
                      <a:avLst/>
                    </a:prstGeom>
                    <a:noFill/>
                    <a:ln>
                      <a:noFill/>
                    </a:ln>
                  </pic:spPr>
                </pic:pic>
              </a:graphicData>
            </a:graphic>
          </wp:inline>
        </w:drawing>
      </w:r>
    </w:p>
    <w:p w14:paraId="23BE8D6B">
      <w:pPr>
        <w:adjustRightInd w:val="0"/>
        <w:snapToGrid w:val="0"/>
        <w:spacing w:line="360" w:lineRule="auto"/>
        <w:rPr>
          <w:rFonts w:ascii="宋体" w:hAnsi="宋体" w:cs="宋体"/>
          <w:b/>
          <w:sz w:val="24"/>
        </w:rPr>
      </w:pPr>
      <w:r>
        <w:rPr>
          <w:rFonts w:hint="eastAsia" w:ascii="宋体" w:hAnsi="宋体" w:cs="宋体"/>
          <w:b/>
          <w:sz w:val="24"/>
        </w:rPr>
        <w:t>四、单体式移动公厕</w:t>
      </w:r>
    </w:p>
    <w:p w14:paraId="6043FFC3">
      <w:pPr>
        <w:adjustRightInd w:val="0"/>
        <w:snapToGrid w:val="0"/>
        <w:spacing w:line="360" w:lineRule="auto"/>
        <w:rPr>
          <w:rFonts w:ascii="宋体" w:hAnsi="宋体" w:cs="宋体"/>
          <w:szCs w:val="21"/>
        </w:rPr>
      </w:pPr>
      <w:r>
        <w:rPr>
          <w:rFonts w:hint="eastAsia" w:ascii="宋体" w:hAnsi="宋体" w:cs="宋体"/>
          <w:szCs w:val="21"/>
        </w:rPr>
        <w:t>1、技术参数</w:t>
      </w:r>
    </w:p>
    <w:p w14:paraId="2BB7B707">
      <w:pPr>
        <w:adjustRightInd w:val="0"/>
        <w:snapToGrid w:val="0"/>
        <w:spacing w:line="360" w:lineRule="auto"/>
        <w:rPr>
          <w:rFonts w:ascii="宋体" w:hAnsi="宋体" w:cs="宋体"/>
          <w:szCs w:val="21"/>
        </w:rPr>
      </w:pPr>
      <w:r>
        <w:rPr>
          <w:rFonts w:hint="eastAsia" w:ascii="宋体" w:hAnsi="宋体" w:cs="宋体"/>
          <w:szCs w:val="21"/>
        </w:rPr>
        <w:t>1.1结构框架：</w:t>
      </w:r>
    </w:p>
    <w:p w14:paraId="41F5638E">
      <w:pPr>
        <w:adjustRightInd w:val="0"/>
        <w:snapToGrid w:val="0"/>
        <w:spacing w:line="360" w:lineRule="auto"/>
        <w:rPr>
          <w:rFonts w:ascii="宋体" w:hAnsi="宋体" w:cs="宋体"/>
          <w:szCs w:val="21"/>
        </w:rPr>
      </w:pPr>
      <w:r>
        <w:rPr>
          <w:rFonts w:hint="eastAsia" w:ascii="宋体" w:hAnsi="宋体" w:cs="宋体"/>
          <w:szCs w:val="21"/>
        </w:rPr>
        <w:t>1.1.1主体框架采用船舶标准防腐处理的冷轧板材质，结构稳固。</w:t>
      </w:r>
    </w:p>
    <w:p w14:paraId="7DF91A85">
      <w:pPr>
        <w:adjustRightInd w:val="0"/>
        <w:snapToGrid w:val="0"/>
        <w:spacing w:line="360" w:lineRule="auto"/>
        <w:rPr>
          <w:rFonts w:ascii="宋体" w:hAnsi="宋体" w:cs="宋体"/>
          <w:szCs w:val="21"/>
        </w:rPr>
      </w:pPr>
      <w:r>
        <w:rPr>
          <w:rFonts w:hint="eastAsia" w:ascii="宋体" w:hAnsi="宋体" w:cs="宋体"/>
          <w:szCs w:val="21"/>
        </w:rPr>
        <w:t>1.1.2涂刷三度以上，防腐耐用，使用寿命10年以上，抗风等级达9级及以上，抗震等级达4级及以上。</w:t>
      </w:r>
    </w:p>
    <w:p w14:paraId="587B5BA6">
      <w:pPr>
        <w:adjustRightInd w:val="0"/>
        <w:snapToGrid w:val="0"/>
        <w:spacing w:line="360" w:lineRule="auto"/>
        <w:rPr>
          <w:rFonts w:ascii="宋体" w:hAnsi="宋体" w:cs="宋体"/>
          <w:szCs w:val="21"/>
        </w:rPr>
      </w:pPr>
      <w:r>
        <w:rPr>
          <w:rFonts w:hint="eastAsia" w:ascii="宋体" w:hAnsi="宋体" w:cs="宋体"/>
          <w:szCs w:val="21"/>
        </w:rPr>
        <w:t>1.2厕间（位）配置：</w:t>
      </w:r>
    </w:p>
    <w:p w14:paraId="0F77C88C">
      <w:pPr>
        <w:adjustRightInd w:val="0"/>
        <w:snapToGrid w:val="0"/>
        <w:spacing w:line="360" w:lineRule="auto"/>
        <w:rPr>
          <w:rFonts w:ascii="宋体" w:hAnsi="宋体" w:cs="宋体"/>
          <w:szCs w:val="21"/>
        </w:rPr>
      </w:pPr>
      <w:r>
        <w:rPr>
          <w:rFonts w:hint="eastAsia" w:ascii="宋体" w:hAnsi="宋体" w:cs="宋体"/>
          <w:szCs w:val="21"/>
        </w:rPr>
        <w:t>1.2.1公厕总体布局：厕位</w:t>
      </w:r>
    </w:p>
    <w:p w14:paraId="01556327">
      <w:pPr>
        <w:adjustRightInd w:val="0"/>
        <w:snapToGrid w:val="0"/>
        <w:spacing w:line="360" w:lineRule="auto"/>
        <w:rPr>
          <w:rFonts w:ascii="宋体" w:hAnsi="宋体" w:cs="宋体"/>
          <w:szCs w:val="21"/>
        </w:rPr>
      </w:pPr>
      <w:r>
        <w:rPr>
          <w:rFonts w:hint="eastAsia" w:ascii="宋体" w:hAnsi="宋体" w:cs="宋体"/>
          <w:szCs w:val="21"/>
        </w:rPr>
        <w:t>1.2.2厕间内配置：应急求助系统，蹲（坐）便器、洗手盆、助力拉手、衣帽钩、照明系统、整容镜、扬声器和空调。</w:t>
      </w:r>
    </w:p>
    <w:p w14:paraId="43C97CCD">
      <w:pPr>
        <w:adjustRightInd w:val="0"/>
        <w:snapToGrid w:val="0"/>
        <w:spacing w:line="360" w:lineRule="auto"/>
        <w:rPr>
          <w:rFonts w:ascii="宋体" w:hAnsi="宋体" w:cs="宋体"/>
          <w:szCs w:val="21"/>
        </w:rPr>
      </w:pPr>
      <w:r>
        <w:rPr>
          <w:rFonts w:hint="eastAsia" w:ascii="宋体" w:hAnsi="宋体" w:cs="宋体"/>
          <w:szCs w:val="21"/>
        </w:rPr>
        <w:t>1.3内外装饰：厕所室内外装饰均采用绿色环保建材，外观造型美观大方。</w:t>
      </w:r>
    </w:p>
    <w:p w14:paraId="23C58FB4">
      <w:pPr>
        <w:adjustRightInd w:val="0"/>
        <w:snapToGrid w:val="0"/>
        <w:spacing w:line="360" w:lineRule="auto"/>
        <w:rPr>
          <w:rFonts w:ascii="宋体" w:hAnsi="宋体" w:cs="宋体"/>
          <w:szCs w:val="21"/>
        </w:rPr>
      </w:pPr>
      <w:r>
        <w:rPr>
          <w:rFonts w:hint="eastAsia" w:ascii="宋体" w:hAnsi="宋体" w:cs="宋体"/>
          <w:szCs w:val="21"/>
        </w:rPr>
        <w:t>1.4安全设施：采用防滑踏步；厕位间内部配置助力扶手、应急求助系统及详细使用提示标识。</w:t>
      </w:r>
    </w:p>
    <w:p w14:paraId="6D26B96A">
      <w:pPr>
        <w:adjustRightInd w:val="0"/>
        <w:snapToGrid w:val="0"/>
        <w:spacing w:line="360" w:lineRule="auto"/>
        <w:rPr>
          <w:rFonts w:ascii="宋体" w:hAnsi="宋体" w:cs="宋体"/>
          <w:szCs w:val="21"/>
        </w:rPr>
      </w:pPr>
      <w:r>
        <w:rPr>
          <w:rFonts w:hint="eastAsia" w:ascii="宋体" w:hAnsi="宋体" w:cs="宋体"/>
          <w:szCs w:val="21"/>
        </w:rPr>
        <w:t>1.5自动控制：自动控制冲洗、自动控制照明、自动控制语音播放（中英文双语使用提示及背景音乐）、LED有人/无人显示屏。</w:t>
      </w:r>
    </w:p>
    <w:p w14:paraId="01A40D39">
      <w:pPr>
        <w:adjustRightInd w:val="0"/>
        <w:snapToGrid w:val="0"/>
        <w:spacing w:line="360" w:lineRule="auto"/>
        <w:rPr>
          <w:rFonts w:ascii="宋体" w:hAnsi="宋体" w:cs="宋体"/>
          <w:szCs w:val="21"/>
        </w:rPr>
      </w:pPr>
      <w:r>
        <w:rPr>
          <w:rFonts w:hint="eastAsia" w:ascii="宋体" w:hAnsi="宋体" w:cs="宋体"/>
          <w:szCs w:val="21"/>
        </w:rPr>
        <w:t>1.6电源动力：配置大型车载自备发电机及航空插头，适用电压220V/380V，功率1000W以上。</w:t>
      </w:r>
    </w:p>
    <w:p w14:paraId="0D9C04F9">
      <w:pPr>
        <w:adjustRightInd w:val="0"/>
        <w:snapToGrid w:val="0"/>
        <w:spacing w:line="360" w:lineRule="auto"/>
        <w:rPr>
          <w:rFonts w:ascii="宋体" w:hAnsi="宋体" w:cs="宋体"/>
          <w:szCs w:val="21"/>
        </w:rPr>
      </w:pPr>
      <w:r>
        <w:rPr>
          <w:rFonts w:hint="eastAsia" w:ascii="宋体" w:hAnsi="宋体" w:cs="宋体"/>
          <w:szCs w:val="21"/>
        </w:rPr>
        <w:t>1.7节水系统：采用节水型冲洗技术，最大用水量不超过规定值1.0L；需说明技术依据。</w:t>
      </w:r>
    </w:p>
    <w:p w14:paraId="35777FF4">
      <w:pPr>
        <w:adjustRightInd w:val="0"/>
        <w:snapToGrid w:val="0"/>
        <w:spacing w:line="360" w:lineRule="auto"/>
        <w:rPr>
          <w:rFonts w:ascii="宋体" w:hAnsi="宋体" w:cs="宋体"/>
          <w:szCs w:val="21"/>
        </w:rPr>
      </w:pPr>
      <w:r>
        <w:rPr>
          <w:rFonts w:hint="eastAsia" w:ascii="宋体" w:hAnsi="宋体" w:cs="宋体"/>
          <w:szCs w:val="21"/>
        </w:rPr>
        <w:t>1.8节水厕具：具备多重密封防臭功能，说明技术依据。</w:t>
      </w:r>
    </w:p>
    <w:p w14:paraId="44747B29">
      <w:pPr>
        <w:adjustRightInd w:val="0"/>
        <w:snapToGrid w:val="0"/>
        <w:spacing w:line="360" w:lineRule="auto"/>
        <w:rPr>
          <w:rFonts w:ascii="宋体" w:hAnsi="宋体" w:cs="宋体"/>
          <w:szCs w:val="21"/>
        </w:rPr>
      </w:pPr>
      <w:r>
        <w:rPr>
          <w:rFonts w:hint="eastAsia" w:ascii="宋体" w:hAnsi="宋体" w:cs="宋体"/>
          <w:szCs w:val="21"/>
        </w:rPr>
        <w:t>1.9给排水系统：给水系统采用De32水源接口及标准消防接头双重接口；排水系统采用全钢结构防腐集便箱，设置密封防臭吸污口，备用排污口。给排水管线的设计及安装均须符合国家及行业的相关标准和规范。</w:t>
      </w:r>
    </w:p>
    <w:p w14:paraId="43A5A903">
      <w:pPr>
        <w:adjustRightInd w:val="0"/>
        <w:snapToGrid w:val="0"/>
        <w:spacing w:line="360" w:lineRule="auto"/>
        <w:rPr>
          <w:rFonts w:ascii="宋体" w:hAnsi="宋体" w:cs="宋体"/>
          <w:szCs w:val="21"/>
        </w:rPr>
      </w:pPr>
      <w:r>
        <w:rPr>
          <w:rFonts w:hint="eastAsia" w:ascii="宋体" w:hAnsi="宋体" w:cs="宋体"/>
          <w:szCs w:val="21"/>
        </w:rPr>
        <w:t>1.10洁具配置：通用厕间配置一体式蹲便器（节水冲洗技术）及洗手盆，配延时龙头；小便间配置免冲洗小便器，及陶瓷洗手盆，配延时龙头。</w:t>
      </w:r>
    </w:p>
    <w:p w14:paraId="4551BF1E">
      <w:pPr>
        <w:adjustRightInd w:val="0"/>
        <w:snapToGrid w:val="0"/>
        <w:spacing w:line="360" w:lineRule="auto"/>
        <w:rPr>
          <w:rFonts w:ascii="宋体" w:hAnsi="宋体" w:cs="宋体"/>
          <w:szCs w:val="21"/>
        </w:rPr>
      </w:pPr>
      <w:r>
        <w:rPr>
          <w:rFonts w:hint="eastAsia" w:ascii="宋体" w:hAnsi="宋体" w:cs="宋体"/>
          <w:szCs w:val="21"/>
        </w:rPr>
        <w:t>1.11使用容量：每次补水清污周期为使用人次不小于200人次。</w:t>
      </w:r>
    </w:p>
    <w:p w14:paraId="6C1DB25E">
      <w:pPr>
        <w:adjustRightInd w:val="0"/>
        <w:snapToGrid w:val="0"/>
        <w:spacing w:line="360" w:lineRule="auto"/>
        <w:rPr>
          <w:rFonts w:ascii="宋体" w:hAnsi="宋体" w:cs="宋体"/>
          <w:szCs w:val="21"/>
        </w:rPr>
      </w:pPr>
      <w:r>
        <w:rPr>
          <w:rFonts w:hint="eastAsia" w:ascii="宋体" w:hAnsi="宋体" w:cs="宋体"/>
          <w:szCs w:val="21"/>
        </w:rPr>
        <w:t>1.12排风系统：厕间需设置源头排风系统。</w:t>
      </w:r>
    </w:p>
    <w:p w14:paraId="4A50C37F">
      <w:pPr>
        <w:adjustRightInd w:val="0"/>
        <w:snapToGrid w:val="0"/>
        <w:spacing w:line="360" w:lineRule="auto"/>
        <w:rPr>
          <w:rFonts w:ascii="宋体" w:hAnsi="宋体" w:cs="宋体"/>
          <w:szCs w:val="21"/>
        </w:rPr>
      </w:pPr>
      <w:r>
        <w:rPr>
          <w:rFonts w:hint="eastAsia" w:ascii="宋体" w:hAnsi="宋体" w:cs="宋体"/>
          <w:szCs w:val="21"/>
        </w:rPr>
        <w:t>2、内外部样式图</w:t>
      </w:r>
    </w:p>
    <w:p w14:paraId="1768C903">
      <w:pPr>
        <w:adjustRightInd w:val="0"/>
        <w:snapToGrid w:val="0"/>
        <w:spacing w:line="360" w:lineRule="auto"/>
        <w:rPr>
          <w:rFonts w:ascii="宋体" w:hAnsi="宋体" w:cs="宋体"/>
          <w:szCs w:val="21"/>
        </w:rPr>
      </w:pPr>
      <w:r>
        <w:rPr>
          <w:rFonts w:hint="eastAsia" w:ascii="宋体" w:hAnsi="宋体" w:cs="宋体"/>
          <w:szCs w:val="21"/>
        </w:rPr>
        <w:t>2.1外部样式图</w:t>
      </w:r>
    </w:p>
    <w:p w14:paraId="29F444D1">
      <w:pPr>
        <w:spacing w:line="360" w:lineRule="auto"/>
        <w:jc w:val="center"/>
      </w:pPr>
      <w:r>
        <w:drawing>
          <wp:inline distT="0" distB="0" distL="114300" distR="114300">
            <wp:extent cx="1884045" cy="2487930"/>
            <wp:effectExtent l="0" t="0" r="1905" b="7620"/>
            <wp:docPr id="13" name="图片 4" descr="D:\My Documents\Tencent Files\1002394797\FileRecv\MobileFile\20131017_11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My Documents\Tencent Files\1002394797\FileRecv\MobileFile\20131017_113207.jpg"/>
                    <pic:cNvPicPr>
                      <a:picLocks noChangeAspect="1"/>
                    </pic:cNvPicPr>
                  </pic:nvPicPr>
                  <pic:blipFill>
                    <a:blip r:embed="rId15"/>
                    <a:stretch>
                      <a:fillRect/>
                    </a:stretch>
                  </pic:blipFill>
                  <pic:spPr>
                    <a:xfrm>
                      <a:off x="0" y="0"/>
                      <a:ext cx="1884045" cy="2487930"/>
                    </a:xfrm>
                    <a:prstGeom prst="rect">
                      <a:avLst/>
                    </a:prstGeom>
                    <a:noFill/>
                    <a:ln>
                      <a:noFill/>
                    </a:ln>
                  </pic:spPr>
                </pic:pic>
              </a:graphicData>
            </a:graphic>
          </wp:inline>
        </w:drawing>
      </w:r>
      <w:r>
        <w:drawing>
          <wp:inline distT="0" distB="0" distL="114300" distR="114300">
            <wp:extent cx="2487295" cy="1851025"/>
            <wp:effectExtent l="0" t="0" r="15875" b="8255"/>
            <wp:docPr id="14" name="图片 1" descr="D:\My Documents\Tencent Files\1002394797\FileRecv\MobileFile\20131017_11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My Documents\Tencent Files\1002394797\FileRecv\MobileFile\20131017_112615.jpg"/>
                    <pic:cNvPicPr>
                      <a:picLocks noChangeAspect="1"/>
                    </pic:cNvPicPr>
                  </pic:nvPicPr>
                  <pic:blipFill>
                    <a:blip r:embed="rId16"/>
                    <a:stretch>
                      <a:fillRect/>
                    </a:stretch>
                  </pic:blipFill>
                  <pic:spPr>
                    <a:xfrm rot="5400000">
                      <a:off x="0" y="0"/>
                      <a:ext cx="2487295" cy="1851025"/>
                    </a:xfrm>
                    <a:prstGeom prst="rect">
                      <a:avLst/>
                    </a:prstGeom>
                    <a:noFill/>
                    <a:ln>
                      <a:noFill/>
                    </a:ln>
                  </pic:spPr>
                </pic:pic>
              </a:graphicData>
            </a:graphic>
          </wp:inline>
        </w:drawing>
      </w:r>
    </w:p>
    <w:p w14:paraId="1B00DFC4">
      <w:pPr>
        <w:spacing w:line="360" w:lineRule="auto"/>
        <w:jc w:val="center"/>
        <w:rPr>
          <w:rFonts w:ascii="宋体" w:hAnsi="宋体" w:cs="宋体"/>
          <w:szCs w:val="21"/>
        </w:rPr>
      </w:pPr>
      <w:r>
        <w:drawing>
          <wp:inline distT="0" distB="0" distL="114300" distR="114300">
            <wp:extent cx="1908175" cy="2517140"/>
            <wp:effectExtent l="0" t="0" r="15875" b="16510"/>
            <wp:docPr id="15" name="图片 3" descr="D:\My Documents\Tencent Files\1002394797\FileRecv\MobileFile\20131017_1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D:\My Documents\Tencent Files\1002394797\FileRecv\MobileFile\20131017_113044.jpg"/>
                    <pic:cNvPicPr>
                      <a:picLocks noChangeAspect="1"/>
                    </pic:cNvPicPr>
                  </pic:nvPicPr>
                  <pic:blipFill>
                    <a:blip r:embed="rId17"/>
                    <a:stretch>
                      <a:fillRect/>
                    </a:stretch>
                  </pic:blipFill>
                  <pic:spPr>
                    <a:xfrm>
                      <a:off x="0" y="0"/>
                      <a:ext cx="1908175" cy="2517140"/>
                    </a:xfrm>
                    <a:prstGeom prst="rect">
                      <a:avLst/>
                    </a:prstGeom>
                    <a:noFill/>
                    <a:ln>
                      <a:noFill/>
                    </a:ln>
                  </pic:spPr>
                </pic:pic>
              </a:graphicData>
            </a:graphic>
          </wp:inline>
        </w:drawing>
      </w:r>
      <w:r>
        <w:drawing>
          <wp:inline distT="0" distB="0" distL="114300" distR="114300">
            <wp:extent cx="2515870" cy="1889125"/>
            <wp:effectExtent l="0" t="0" r="15875" b="17780"/>
            <wp:docPr id="16" name="图片 2" descr="D:\My Documents\Tencent Files\1002394797\FileRecv\MobileFile\20131017_11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My Documents\Tencent Files\1002394797\FileRecv\MobileFile\20131017_112646.jpg"/>
                    <pic:cNvPicPr>
                      <a:picLocks noChangeAspect="1"/>
                    </pic:cNvPicPr>
                  </pic:nvPicPr>
                  <pic:blipFill>
                    <a:blip r:embed="rId18"/>
                    <a:stretch>
                      <a:fillRect/>
                    </a:stretch>
                  </pic:blipFill>
                  <pic:spPr>
                    <a:xfrm rot="5400000">
                      <a:off x="0" y="0"/>
                      <a:ext cx="2515870" cy="1889125"/>
                    </a:xfrm>
                    <a:prstGeom prst="rect">
                      <a:avLst/>
                    </a:prstGeom>
                    <a:noFill/>
                    <a:ln>
                      <a:noFill/>
                    </a:ln>
                  </pic:spPr>
                </pic:pic>
              </a:graphicData>
            </a:graphic>
          </wp:inline>
        </w:drawing>
      </w:r>
    </w:p>
    <w:p w14:paraId="0B9533E1">
      <w:pPr>
        <w:spacing w:line="360" w:lineRule="auto"/>
        <w:ind w:firstLine="480" w:firstLineChars="200"/>
        <w:rPr>
          <w:rFonts w:ascii="宋体" w:hAnsi="宋体" w:cs="宋体"/>
          <w:sz w:val="24"/>
        </w:rPr>
      </w:pPr>
    </w:p>
    <w:p w14:paraId="75F3F1C3">
      <w:pPr>
        <w:spacing w:line="360" w:lineRule="auto"/>
        <w:ind w:firstLine="480" w:firstLineChars="200"/>
        <w:rPr>
          <w:rFonts w:ascii="宋体" w:hAnsi="宋体" w:cs="宋体"/>
          <w:sz w:val="24"/>
        </w:rPr>
      </w:pPr>
    </w:p>
    <w:p w14:paraId="2A8EBA6E">
      <w:pPr>
        <w:spacing w:line="360" w:lineRule="auto"/>
        <w:rPr>
          <w:rFonts w:ascii="宋体" w:hAnsi="宋体" w:cs="宋体"/>
          <w:szCs w:val="21"/>
        </w:rPr>
      </w:pPr>
      <w:r>
        <w:rPr>
          <w:rFonts w:hint="eastAsia" w:ascii="宋体" w:hAnsi="宋体" w:cs="宋体"/>
          <w:szCs w:val="21"/>
        </w:rPr>
        <w:t>2.2内部样式图</w:t>
      </w:r>
    </w:p>
    <w:p w14:paraId="4092D9B7">
      <w:pPr>
        <w:spacing w:line="360" w:lineRule="auto"/>
        <w:jc w:val="center"/>
      </w:pPr>
      <w:r>
        <w:drawing>
          <wp:inline distT="0" distB="0" distL="114300" distR="114300">
            <wp:extent cx="1981200" cy="2654935"/>
            <wp:effectExtent l="0" t="0" r="0" b="12065"/>
            <wp:docPr id="17" name="图片 3" descr="D:\My Documents\Tencent Files\1002394797\FileRecv\MobileFile\mmexport138353250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D:\My Documents\Tencent Files\1002394797\FileRecv\MobileFile\mmexport1383532505585.jpg"/>
                    <pic:cNvPicPr>
                      <a:picLocks noChangeAspect="1"/>
                    </pic:cNvPicPr>
                  </pic:nvPicPr>
                  <pic:blipFill>
                    <a:blip r:embed="rId19"/>
                    <a:stretch>
                      <a:fillRect/>
                    </a:stretch>
                  </pic:blipFill>
                  <pic:spPr>
                    <a:xfrm>
                      <a:off x="0" y="0"/>
                      <a:ext cx="1981200" cy="2654935"/>
                    </a:xfrm>
                    <a:prstGeom prst="rect">
                      <a:avLst/>
                    </a:prstGeom>
                    <a:noFill/>
                    <a:ln>
                      <a:noFill/>
                    </a:ln>
                  </pic:spPr>
                </pic:pic>
              </a:graphicData>
            </a:graphic>
          </wp:inline>
        </w:drawing>
      </w:r>
      <w:r>
        <w:drawing>
          <wp:inline distT="0" distB="0" distL="114300" distR="114300">
            <wp:extent cx="1885315" cy="2654935"/>
            <wp:effectExtent l="0" t="0" r="635" b="12065"/>
            <wp:docPr id="18" name="图片 7" descr="D:\My Documents\Tencent Files\1002394797\FileRecv\MobileFile\20131017_1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D:\My Documents\Tencent Files\1002394797\FileRecv\MobileFile\20131017_113530.jpg"/>
                    <pic:cNvPicPr>
                      <a:picLocks noChangeAspect="1"/>
                    </pic:cNvPicPr>
                  </pic:nvPicPr>
                  <pic:blipFill>
                    <a:blip r:embed="rId20"/>
                    <a:stretch>
                      <a:fillRect/>
                    </a:stretch>
                  </pic:blipFill>
                  <pic:spPr>
                    <a:xfrm>
                      <a:off x="0" y="0"/>
                      <a:ext cx="1885315" cy="2654935"/>
                    </a:xfrm>
                    <a:prstGeom prst="rect">
                      <a:avLst/>
                    </a:prstGeom>
                    <a:noFill/>
                    <a:ln>
                      <a:noFill/>
                    </a:ln>
                  </pic:spPr>
                </pic:pic>
              </a:graphicData>
            </a:graphic>
          </wp:inline>
        </w:drawing>
      </w:r>
    </w:p>
    <w:p w14:paraId="5CB70D75">
      <w:pPr>
        <w:spacing w:line="360" w:lineRule="auto"/>
        <w:jc w:val="center"/>
        <w:rPr>
          <w:rFonts w:ascii="宋体" w:hAnsi="宋体" w:cs="宋体"/>
          <w:szCs w:val="21"/>
        </w:rPr>
      </w:pPr>
      <w:r>
        <w:drawing>
          <wp:inline distT="0" distB="0" distL="114300" distR="114300">
            <wp:extent cx="2136775" cy="2860675"/>
            <wp:effectExtent l="0" t="0" r="15875" b="15875"/>
            <wp:docPr id="19" name="图片 19" descr="D:\My Documents\Tencent Files\1002394797\FileRecv\MobileFile\20131017_13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My Documents\Tencent Files\1002394797\FileRecv\MobileFile\20131017_134507.jpg"/>
                    <pic:cNvPicPr>
                      <a:picLocks noChangeAspect="1"/>
                    </pic:cNvPicPr>
                  </pic:nvPicPr>
                  <pic:blipFill>
                    <a:blip r:embed="rId21"/>
                    <a:stretch>
                      <a:fillRect/>
                    </a:stretch>
                  </pic:blipFill>
                  <pic:spPr>
                    <a:xfrm>
                      <a:off x="0" y="0"/>
                      <a:ext cx="2136775" cy="2860675"/>
                    </a:xfrm>
                    <a:prstGeom prst="rect">
                      <a:avLst/>
                    </a:prstGeom>
                    <a:noFill/>
                    <a:ln>
                      <a:noFill/>
                    </a:ln>
                  </pic:spPr>
                </pic:pic>
              </a:graphicData>
            </a:graphic>
          </wp:inline>
        </w:drawing>
      </w:r>
      <w:r>
        <w:drawing>
          <wp:inline distT="0" distB="0" distL="114300" distR="114300">
            <wp:extent cx="2155825" cy="2858770"/>
            <wp:effectExtent l="0" t="0" r="15875" b="17780"/>
            <wp:docPr id="20" name="图片 5" descr="D:\My Documents\Tencent Files\1002394797\FileRecv\MobileFile\20131017_11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D:\My Documents\Tencent Files\1002394797\FileRecv\MobileFile\20131017_112719.jpg"/>
                    <pic:cNvPicPr>
                      <a:picLocks noChangeAspect="1"/>
                    </pic:cNvPicPr>
                  </pic:nvPicPr>
                  <pic:blipFill>
                    <a:blip r:embed="rId22"/>
                    <a:stretch>
                      <a:fillRect/>
                    </a:stretch>
                  </pic:blipFill>
                  <pic:spPr>
                    <a:xfrm>
                      <a:off x="0" y="0"/>
                      <a:ext cx="2155825" cy="2858770"/>
                    </a:xfrm>
                    <a:prstGeom prst="rect">
                      <a:avLst/>
                    </a:prstGeom>
                    <a:noFill/>
                    <a:ln>
                      <a:noFill/>
                    </a:ln>
                  </pic:spPr>
                </pic:pic>
              </a:graphicData>
            </a:graphic>
          </wp:inline>
        </w:drawing>
      </w:r>
    </w:p>
    <w:p w14:paraId="099C3378">
      <w:pPr>
        <w:widowControl/>
        <w:jc w:val="left"/>
        <w:rPr>
          <w:b/>
          <w:bCs/>
          <w:sz w:val="28"/>
          <w:szCs w:val="28"/>
        </w:rPr>
      </w:pPr>
      <w:r>
        <w:rPr>
          <w:b/>
          <w:bCs/>
          <w:sz w:val="28"/>
          <w:szCs w:val="28"/>
        </w:rPr>
        <w:br w:type="page"/>
      </w:r>
    </w:p>
    <w:p w14:paraId="6675FCE5">
      <w:pPr>
        <w:pStyle w:val="4"/>
        <w:jc w:val="left"/>
        <w:rPr>
          <w:sz w:val="28"/>
          <w:szCs w:val="28"/>
        </w:rPr>
      </w:pPr>
      <w:r>
        <w:rPr>
          <w:rFonts w:hint="eastAsia"/>
          <w:sz w:val="28"/>
          <w:szCs w:val="28"/>
        </w:rPr>
        <w:t xml:space="preserve">附件二 </w:t>
      </w:r>
      <w:r>
        <w:rPr>
          <w:sz w:val="28"/>
          <w:szCs w:val="28"/>
        </w:rPr>
        <w:t xml:space="preserve"> </w:t>
      </w:r>
      <w:r>
        <w:rPr>
          <w:rFonts w:hint="eastAsia"/>
          <w:sz w:val="28"/>
          <w:szCs w:val="28"/>
        </w:rPr>
        <w:t>保洁时间及服务要求</w:t>
      </w:r>
      <w:bookmarkStart w:id="0" w:name="_GoBack"/>
      <w:bookmarkEnd w:id="0"/>
    </w:p>
    <w:p w14:paraId="5773CE2F">
      <w:pPr>
        <w:adjustRightInd w:val="0"/>
        <w:snapToGrid w:val="0"/>
        <w:spacing w:line="360" w:lineRule="auto"/>
        <w:ind w:firstLine="420" w:firstLineChars="200"/>
        <w:rPr>
          <w:rFonts w:ascii="宋体" w:hAnsi="宋体" w:cs="宋体"/>
          <w:szCs w:val="21"/>
        </w:rPr>
      </w:pPr>
      <w:r>
        <w:rPr>
          <w:rFonts w:hint="eastAsia" w:ascii="宋体" w:hAnsi="宋体" w:cs="宋体"/>
          <w:szCs w:val="21"/>
        </w:rPr>
        <w:t>（一）保洁人员每班配备要求：每套车载式移动公厕每班2人、每套拉臂式移动公厕每班1人、每套单元式移动公厕每班1人、每套单体式移动公厕每班1人。保障公厕环境保洁及使用维护。</w:t>
      </w:r>
    </w:p>
    <w:p w14:paraId="10B9B79F">
      <w:pPr>
        <w:adjustRightInd w:val="0"/>
        <w:snapToGrid w:val="0"/>
        <w:spacing w:line="360" w:lineRule="auto"/>
        <w:ind w:firstLine="420" w:firstLineChars="200"/>
        <w:rPr>
          <w:rFonts w:ascii="宋体" w:hAnsi="宋体" w:cs="宋体"/>
          <w:szCs w:val="21"/>
        </w:rPr>
      </w:pPr>
      <w:r>
        <w:rPr>
          <w:rFonts w:hint="eastAsia" w:ascii="宋体" w:hAnsi="宋体" w:cs="宋体"/>
          <w:szCs w:val="21"/>
        </w:rPr>
        <w:t>（二）保洁人员工作时间:保洁时间为早6:00至晚22:00。（如有特殊情况需无条件服从采购方安排）</w:t>
      </w:r>
    </w:p>
    <w:p w14:paraId="3FC5FA5F">
      <w:pPr>
        <w:adjustRightInd w:val="0"/>
        <w:snapToGrid w:val="0"/>
        <w:spacing w:line="360" w:lineRule="auto"/>
        <w:ind w:firstLine="420" w:firstLineChars="200"/>
        <w:rPr>
          <w:rFonts w:ascii="宋体" w:hAnsi="宋体" w:cs="宋体"/>
          <w:szCs w:val="21"/>
        </w:rPr>
      </w:pPr>
      <w:r>
        <w:rPr>
          <w:rFonts w:hint="eastAsia" w:ascii="宋体" w:hAnsi="宋体" w:cs="宋体"/>
          <w:szCs w:val="21"/>
        </w:rPr>
        <w:t>（三）保洁要求：</w:t>
      </w:r>
    </w:p>
    <w:p w14:paraId="2922DD6A">
      <w:pPr>
        <w:adjustRightInd w:val="0"/>
        <w:snapToGrid w:val="0"/>
        <w:spacing w:line="360" w:lineRule="auto"/>
        <w:ind w:firstLine="420" w:firstLineChars="200"/>
        <w:rPr>
          <w:rFonts w:ascii="宋体" w:hAnsi="宋体" w:cs="宋体"/>
          <w:szCs w:val="21"/>
        </w:rPr>
      </w:pPr>
      <w:r>
        <w:rPr>
          <w:rFonts w:hint="eastAsia" w:ascii="宋体" w:hAnsi="宋体" w:cs="宋体"/>
          <w:szCs w:val="21"/>
        </w:rPr>
        <w:t>1、每天早上6:00时到岗，完成厕所的全面保洁维护工作，早6:30前厕所确保对外开放。</w:t>
      </w:r>
    </w:p>
    <w:p w14:paraId="3994E940">
      <w:pPr>
        <w:adjustRightInd w:val="0"/>
        <w:snapToGrid w:val="0"/>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eastAsia="zh-CN"/>
        </w:rPr>
        <w:t>全天</w:t>
      </w:r>
      <w:r>
        <w:rPr>
          <w:rFonts w:hint="eastAsia" w:ascii="宋体" w:hAnsi="宋体" w:cs="宋体"/>
          <w:szCs w:val="21"/>
          <w:lang w:val="en-US" w:eastAsia="zh-CN"/>
        </w:rPr>
        <w:t>候</w:t>
      </w:r>
      <w:r>
        <w:rPr>
          <w:rFonts w:hint="eastAsia" w:ascii="宋体" w:hAnsi="宋体" w:cs="宋体"/>
          <w:szCs w:val="21"/>
        </w:rPr>
        <w:t>保持厕所内外清洁卫生，做到无污垢、无异味，无蚊蝇，无烟头，无废纸，墙面地面无污迹。</w:t>
      </w:r>
    </w:p>
    <w:p w14:paraId="20C50981">
      <w:pPr>
        <w:adjustRightInd w:val="0"/>
        <w:snapToGrid w:val="0"/>
        <w:spacing w:line="360" w:lineRule="auto"/>
        <w:ind w:firstLine="420" w:firstLineChars="200"/>
        <w:rPr>
          <w:rFonts w:ascii="宋体" w:hAnsi="宋体" w:cs="宋体"/>
          <w:szCs w:val="21"/>
        </w:rPr>
      </w:pPr>
      <w:r>
        <w:rPr>
          <w:rFonts w:hint="eastAsia" w:ascii="宋体" w:hAnsi="宋体" w:cs="宋体"/>
          <w:szCs w:val="21"/>
        </w:rPr>
        <w:t>3、确保厕所内外配备的作业工具齐全。</w:t>
      </w:r>
    </w:p>
    <w:p w14:paraId="420A57C1">
      <w:pPr>
        <w:adjustRightInd w:val="0"/>
        <w:snapToGrid w:val="0"/>
        <w:spacing w:line="360" w:lineRule="auto"/>
        <w:ind w:firstLine="420" w:firstLineChars="200"/>
        <w:rPr>
          <w:rFonts w:ascii="宋体" w:hAnsi="宋体" w:cs="宋体"/>
          <w:szCs w:val="21"/>
        </w:rPr>
      </w:pPr>
      <w:r>
        <w:rPr>
          <w:rFonts w:hint="eastAsia" w:ascii="宋体" w:hAnsi="宋体" w:cs="宋体"/>
          <w:szCs w:val="21"/>
        </w:rPr>
        <w:t>4、发现游客有不讲卫生行为要合理引导，不得与游客发生争执。</w:t>
      </w:r>
    </w:p>
    <w:p w14:paraId="3BA59D54">
      <w:pPr>
        <w:widowControl/>
        <w:jc w:val="left"/>
        <w:rPr>
          <w:rFonts w:hint="eastAsia" w:ascii="宋体" w:hAnsi="宋体" w:cs="宋体"/>
          <w:szCs w:val="21"/>
        </w:rPr>
      </w:pPr>
      <w:r>
        <w:rPr>
          <w:rFonts w:ascii="宋体" w:hAnsi="宋体" w:cs="宋体"/>
          <w:szCs w:val="21"/>
        </w:rPr>
        <w:br w:type="page"/>
      </w:r>
    </w:p>
    <w:p w14:paraId="21D5624E">
      <w:pPr>
        <w:pStyle w:val="4"/>
        <w:jc w:val="left"/>
        <w:rPr>
          <w:sz w:val="28"/>
          <w:szCs w:val="28"/>
        </w:rPr>
      </w:pPr>
      <w:r>
        <w:rPr>
          <w:rFonts w:hint="eastAsia"/>
          <w:sz w:val="28"/>
          <w:szCs w:val="28"/>
        </w:rPr>
        <w:t xml:space="preserve">附件三 </w:t>
      </w:r>
      <w:r>
        <w:rPr>
          <w:sz w:val="28"/>
          <w:szCs w:val="28"/>
        </w:rPr>
        <w:t xml:space="preserve"> </w:t>
      </w:r>
      <w:r>
        <w:rPr>
          <w:rFonts w:hint="eastAsia"/>
          <w:sz w:val="28"/>
          <w:szCs w:val="28"/>
        </w:rPr>
        <w:t>保洁人员服装要求</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01"/>
        <w:gridCol w:w="6011"/>
      </w:tblGrid>
      <w:tr w14:paraId="0959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592" w:type="pct"/>
            <w:vAlign w:val="center"/>
          </w:tcPr>
          <w:p w14:paraId="1228FFFD">
            <w:pPr>
              <w:widowControl/>
              <w:jc w:val="center"/>
              <w:rPr>
                <w:rFonts w:ascii="宋体" w:hAnsi="宋体" w:cs="宋体"/>
                <w:b/>
                <w:szCs w:val="21"/>
              </w:rPr>
            </w:pPr>
            <w:r>
              <w:rPr>
                <w:rFonts w:hint="eastAsia" w:ascii="宋体" w:hAnsi="宋体" w:cs="宋体"/>
                <w:b/>
                <w:szCs w:val="21"/>
              </w:rPr>
              <w:t>序号</w:t>
            </w:r>
          </w:p>
        </w:tc>
        <w:tc>
          <w:tcPr>
            <w:tcW w:w="880" w:type="pct"/>
            <w:vAlign w:val="center"/>
          </w:tcPr>
          <w:p w14:paraId="49F1427C">
            <w:pPr>
              <w:widowControl/>
              <w:jc w:val="center"/>
              <w:rPr>
                <w:rFonts w:ascii="宋体" w:hAnsi="宋体" w:cs="宋体"/>
                <w:b/>
                <w:szCs w:val="21"/>
              </w:rPr>
            </w:pPr>
            <w:r>
              <w:rPr>
                <w:rFonts w:hint="eastAsia" w:ascii="宋体" w:hAnsi="宋体" w:cs="宋体"/>
                <w:b/>
                <w:szCs w:val="21"/>
              </w:rPr>
              <w:t>服装名称</w:t>
            </w:r>
          </w:p>
        </w:tc>
        <w:tc>
          <w:tcPr>
            <w:tcW w:w="3526" w:type="pct"/>
            <w:vAlign w:val="center"/>
          </w:tcPr>
          <w:p w14:paraId="47906404">
            <w:pPr>
              <w:widowControl/>
              <w:jc w:val="center"/>
              <w:rPr>
                <w:rFonts w:ascii="宋体" w:hAnsi="宋体" w:cs="宋体"/>
                <w:b/>
                <w:szCs w:val="21"/>
              </w:rPr>
            </w:pPr>
            <w:r>
              <w:rPr>
                <w:rFonts w:hint="eastAsia" w:ascii="宋体" w:hAnsi="宋体" w:cs="宋体"/>
                <w:b/>
                <w:szCs w:val="21"/>
              </w:rPr>
              <w:t>图集</w:t>
            </w:r>
          </w:p>
        </w:tc>
      </w:tr>
      <w:tr w14:paraId="3666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trPr>
        <w:tc>
          <w:tcPr>
            <w:tcW w:w="592" w:type="pct"/>
            <w:vAlign w:val="center"/>
          </w:tcPr>
          <w:p w14:paraId="54229B36">
            <w:pPr>
              <w:jc w:val="center"/>
              <w:rPr>
                <w:rFonts w:ascii="宋体" w:hAnsi="宋体" w:cs="宋体"/>
                <w:szCs w:val="21"/>
              </w:rPr>
            </w:pPr>
            <w:r>
              <w:rPr>
                <w:rFonts w:hint="eastAsia" w:ascii="宋体" w:hAnsi="宋体" w:cs="宋体"/>
                <w:szCs w:val="21"/>
              </w:rPr>
              <w:t>1</w:t>
            </w:r>
          </w:p>
        </w:tc>
        <w:tc>
          <w:tcPr>
            <w:tcW w:w="880" w:type="pct"/>
            <w:vAlign w:val="center"/>
          </w:tcPr>
          <w:p w14:paraId="4EA942DA">
            <w:pPr>
              <w:jc w:val="center"/>
              <w:rPr>
                <w:rFonts w:ascii="宋体" w:hAnsi="宋体" w:cs="宋体"/>
                <w:szCs w:val="21"/>
              </w:rPr>
            </w:pPr>
            <w:r>
              <w:rPr>
                <w:rFonts w:hint="eastAsia" w:ascii="宋体" w:hAnsi="宋体" w:cs="宋体"/>
                <w:szCs w:val="21"/>
              </w:rPr>
              <w:t>公厕保洁春秋装</w:t>
            </w:r>
          </w:p>
        </w:tc>
        <w:tc>
          <w:tcPr>
            <w:tcW w:w="3526" w:type="pct"/>
            <w:vAlign w:val="center"/>
          </w:tcPr>
          <w:p w14:paraId="4E769609">
            <w:pPr>
              <w:jc w:val="center"/>
              <w:rPr>
                <w:rFonts w:ascii="宋体" w:hAnsi="宋体" w:cs="宋体"/>
                <w:szCs w:val="21"/>
              </w:rPr>
            </w:pPr>
            <w:r>
              <w:rPr>
                <w:rFonts w:hint="eastAsia" w:ascii="宋体" w:hAnsi="宋体" w:cs="宋体"/>
                <w:szCs w:val="21"/>
              </w:rPr>
              <w:drawing>
                <wp:inline distT="0" distB="0" distL="114300" distR="114300">
                  <wp:extent cx="2991485" cy="1628775"/>
                  <wp:effectExtent l="0" t="0" r="18415" b="9525"/>
                  <wp:docPr id="21" name="图片 1" descr="工作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工作服1"/>
                          <pic:cNvPicPr>
                            <a:picLocks noChangeAspect="1"/>
                          </pic:cNvPicPr>
                        </pic:nvPicPr>
                        <pic:blipFill>
                          <a:blip r:embed="rId23"/>
                          <a:stretch>
                            <a:fillRect/>
                          </a:stretch>
                        </pic:blipFill>
                        <pic:spPr>
                          <a:xfrm>
                            <a:off x="0" y="0"/>
                            <a:ext cx="2991485" cy="1628775"/>
                          </a:xfrm>
                          <a:prstGeom prst="rect">
                            <a:avLst/>
                          </a:prstGeom>
                          <a:noFill/>
                          <a:ln>
                            <a:noFill/>
                          </a:ln>
                        </pic:spPr>
                      </pic:pic>
                    </a:graphicData>
                  </a:graphic>
                </wp:inline>
              </w:drawing>
            </w:r>
          </w:p>
        </w:tc>
      </w:tr>
      <w:tr w14:paraId="7A1A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7" w:hRule="atLeast"/>
        </w:trPr>
        <w:tc>
          <w:tcPr>
            <w:tcW w:w="592" w:type="pct"/>
            <w:vAlign w:val="center"/>
          </w:tcPr>
          <w:p w14:paraId="1FCFEC60">
            <w:pPr>
              <w:jc w:val="center"/>
              <w:rPr>
                <w:rFonts w:ascii="宋体" w:hAnsi="宋体" w:cs="宋体"/>
                <w:szCs w:val="21"/>
              </w:rPr>
            </w:pPr>
            <w:r>
              <w:rPr>
                <w:rFonts w:hint="eastAsia" w:ascii="宋体" w:hAnsi="宋体" w:cs="宋体"/>
                <w:szCs w:val="21"/>
              </w:rPr>
              <w:t>2</w:t>
            </w:r>
          </w:p>
        </w:tc>
        <w:tc>
          <w:tcPr>
            <w:tcW w:w="880" w:type="pct"/>
            <w:vAlign w:val="center"/>
          </w:tcPr>
          <w:p w14:paraId="06ABED07">
            <w:pPr>
              <w:jc w:val="center"/>
              <w:rPr>
                <w:rFonts w:ascii="宋体" w:hAnsi="宋体" w:cs="宋体"/>
                <w:szCs w:val="21"/>
              </w:rPr>
            </w:pPr>
            <w:r>
              <w:rPr>
                <w:rFonts w:hint="eastAsia" w:ascii="宋体" w:hAnsi="宋体" w:cs="宋体"/>
                <w:szCs w:val="21"/>
              </w:rPr>
              <w:t>公厕保洁夏装</w:t>
            </w:r>
          </w:p>
        </w:tc>
        <w:tc>
          <w:tcPr>
            <w:tcW w:w="3526" w:type="pct"/>
            <w:vAlign w:val="center"/>
          </w:tcPr>
          <w:p w14:paraId="0CB0EA55">
            <w:pPr>
              <w:jc w:val="center"/>
              <w:rPr>
                <w:rFonts w:ascii="宋体" w:hAnsi="宋体" w:cs="宋体"/>
                <w:szCs w:val="21"/>
              </w:rPr>
            </w:pPr>
            <w:r>
              <w:rPr>
                <w:rFonts w:hint="eastAsia" w:ascii="宋体" w:hAnsi="宋体" w:cs="宋体"/>
                <w:szCs w:val="21"/>
              </w:rPr>
              <w:drawing>
                <wp:inline distT="0" distB="0" distL="114300" distR="114300">
                  <wp:extent cx="2768600" cy="2658110"/>
                  <wp:effectExtent l="0" t="0" r="12700" b="8890"/>
                  <wp:docPr id="22" name="图片 4" descr="工作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工作服5"/>
                          <pic:cNvPicPr>
                            <a:picLocks noChangeAspect="1"/>
                          </pic:cNvPicPr>
                        </pic:nvPicPr>
                        <pic:blipFill>
                          <a:blip r:embed="rId24"/>
                          <a:stretch>
                            <a:fillRect/>
                          </a:stretch>
                        </pic:blipFill>
                        <pic:spPr>
                          <a:xfrm>
                            <a:off x="0" y="0"/>
                            <a:ext cx="2768600" cy="2658110"/>
                          </a:xfrm>
                          <a:prstGeom prst="rect">
                            <a:avLst/>
                          </a:prstGeom>
                          <a:noFill/>
                          <a:ln>
                            <a:noFill/>
                          </a:ln>
                        </pic:spPr>
                      </pic:pic>
                    </a:graphicData>
                  </a:graphic>
                </wp:inline>
              </w:drawing>
            </w:r>
          </w:p>
        </w:tc>
      </w:tr>
      <w:tr w14:paraId="1720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trPr>
        <w:tc>
          <w:tcPr>
            <w:tcW w:w="592" w:type="pct"/>
            <w:vAlign w:val="center"/>
          </w:tcPr>
          <w:p w14:paraId="622C2F8B">
            <w:pPr>
              <w:jc w:val="center"/>
              <w:rPr>
                <w:rFonts w:ascii="宋体" w:hAnsi="宋体" w:cs="宋体"/>
                <w:szCs w:val="21"/>
              </w:rPr>
            </w:pPr>
            <w:r>
              <w:rPr>
                <w:rFonts w:hint="eastAsia" w:ascii="宋体" w:hAnsi="宋体" w:cs="宋体"/>
                <w:szCs w:val="21"/>
              </w:rPr>
              <w:t>3</w:t>
            </w:r>
          </w:p>
        </w:tc>
        <w:tc>
          <w:tcPr>
            <w:tcW w:w="880" w:type="pct"/>
            <w:vAlign w:val="center"/>
          </w:tcPr>
          <w:p w14:paraId="5428BF89">
            <w:pPr>
              <w:jc w:val="center"/>
              <w:rPr>
                <w:rFonts w:ascii="宋体" w:hAnsi="宋体" w:cs="宋体"/>
                <w:szCs w:val="21"/>
              </w:rPr>
            </w:pPr>
            <w:r>
              <w:rPr>
                <w:rFonts w:hint="eastAsia" w:ascii="宋体" w:hAnsi="宋体" w:cs="宋体"/>
                <w:szCs w:val="21"/>
              </w:rPr>
              <w:t>公厕保洁棉马甲</w:t>
            </w:r>
          </w:p>
        </w:tc>
        <w:tc>
          <w:tcPr>
            <w:tcW w:w="3526" w:type="pct"/>
            <w:vAlign w:val="center"/>
          </w:tcPr>
          <w:p w14:paraId="3A48D505">
            <w:pPr>
              <w:jc w:val="center"/>
              <w:rPr>
                <w:rFonts w:ascii="宋体" w:hAnsi="宋体" w:cs="宋体"/>
                <w:szCs w:val="21"/>
              </w:rPr>
            </w:pPr>
            <w:r>
              <w:rPr>
                <w:rFonts w:hint="eastAsia" w:ascii="宋体" w:hAnsi="宋体" w:cs="宋体"/>
                <w:szCs w:val="21"/>
              </w:rPr>
              <w:drawing>
                <wp:inline distT="0" distB="0" distL="114300" distR="114300">
                  <wp:extent cx="3072765" cy="1966595"/>
                  <wp:effectExtent l="0" t="0" r="13335" b="14605"/>
                  <wp:docPr id="23" name="图片 8" descr="C:\Documents and Settings\Administrator\桌面\QQ图片2018051414332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C:\Documents and Settings\Administrator\桌面\QQ图片20180514143325副本.jpg"/>
                          <pic:cNvPicPr>
                            <a:picLocks noChangeAspect="1"/>
                          </pic:cNvPicPr>
                        </pic:nvPicPr>
                        <pic:blipFill>
                          <a:blip r:embed="rId25"/>
                          <a:stretch>
                            <a:fillRect/>
                          </a:stretch>
                        </pic:blipFill>
                        <pic:spPr>
                          <a:xfrm>
                            <a:off x="0" y="0"/>
                            <a:ext cx="3072765" cy="1966595"/>
                          </a:xfrm>
                          <a:prstGeom prst="rect">
                            <a:avLst/>
                          </a:prstGeom>
                          <a:noFill/>
                          <a:ln>
                            <a:noFill/>
                          </a:ln>
                        </pic:spPr>
                      </pic:pic>
                    </a:graphicData>
                  </a:graphic>
                </wp:inline>
              </w:drawing>
            </w:r>
          </w:p>
        </w:tc>
      </w:tr>
      <w:tr w14:paraId="709F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trPr>
        <w:tc>
          <w:tcPr>
            <w:tcW w:w="592" w:type="pct"/>
            <w:vAlign w:val="center"/>
          </w:tcPr>
          <w:p w14:paraId="64BEAD69">
            <w:pPr>
              <w:jc w:val="center"/>
              <w:rPr>
                <w:rFonts w:ascii="宋体" w:hAnsi="宋体" w:cs="宋体"/>
                <w:szCs w:val="21"/>
              </w:rPr>
            </w:pPr>
            <w:r>
              <w:rPr>
                <w:rFonts w:hint="eastAsia" w:ascii="宋体" w:hAnsi="宋体" w:cs="宋体"/>
                <w:szCs w:val="21"/>
              </w:rPr>
              <w:t>4</w:t>
            </w:r>
          </w:p>
        </w:tc>
        <w:tc>
          <w:tcPr>
            <w:tcW w:w="880" w:type="pct"/>
            <w:vAlign w:val="center"/>
          </w:tcPr>
          <w:p w14:paraId="020F8F0F">
            <w:pPr>
              <w:jc w:val="center"/>
              <w:rPr>
                <w:rFonts w:ascii="宋体" w:hAnsi="宋体" w:cs="宋体"/>
                <w:szCs w:val="21"/>
              </w:rPr>
            </w:pPr>
            <w:r>
              <w:rPr>
                <w:rFonts w:hint="eastAsia" w:ascii="宋体" w:hAnsi="宋体" w:cs="宋体"/>
                <w:szCs w:val="21"/>
              </w:rPr>
              <w:t>公厕保洁服装前胸“公共卫生间”LOGO印花样式</w:t>
            </w:r>
          </w:p>
        </w:tc>
        <w:tc>
          <w:tcPr>
            <w:tcW w:w="3526" w:type="pct"/>
            <w:vAlign w:val="center"/>
          </w:tcPr>
          <w:p w14:paraId="29EFD3DE">
            <w:pPr>
              <w:widowControl/>
              <w:jc w:val="center"/>
              <w:rPr>
                <w:rFonts w:ascii="宋体" w:hAnsi="宋体" w:cs="宋体"/>
                <w:szCs w:val="21"/>
              </w:rPr>
            </w:pPr>
            <w:r>
              <w:rPr>
                <w:rFonts w:hint="eastAsia" w:ascii="宋体" w:hAnsi="宋体" w:cs="宋体"/>
                <w:szCs w:val="21"/>
              </w:rPr>
              <w:drawing>
                <wp:inline distT="0" distB="0" distL="114300" distR="114300">
                  <wp:extent cx="1915795" cy="1454785"/>
                  <wp:effectExtent l="0" t="0" r="8255" b="12065"/>
                  <wp:docPr id="24" name="图片 11" descr="C:\Documents and Settings\Administrator\桌面\环境卫生标志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Documents and Settings\Administrator\桌面\环境卫生标志副本.jpg"/>
                          <pic:cNvPicPr>
                            <a:picLocks noChangeAspect="1"/>
                          </pic:cNvPicPr>
                        </pic:nvPicPr>
                        <pic:blipFill>
                          <a:blip r:embed="rId26"/>
                          <a:stretch>
                            <a:fillRect/>
                          </a:stretch>
                        </pic:blipFill>
                        <pic:spPr>
                          <a:xfrm>
                            <a:off x="0" y="0"/>
                            <a:ext cx="1915795" cy="1454785"/>
                          </a:xfrm>
                          <a:prstGeom prst="rect">
                            <a:avLst/>
                          </a:prstGeom>
                          <a:noFill/>
                          <a:ln>
                            <a:noFill/>
                          </a:ln>
                        </pic:spPr>
                      </pic:pic>
                    </a:graphicData>
                  </a:graphic>
                </wp:inline>
              </w:drawing>
            </w:r>
          </w:p>
        </w:tc>
      </w:tr>
      <w:tr w14:paraId="0BE9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592" w:type="pct"/>
            <w:tcBorders>
              <w:left w:val="single" w:color="auto" w:sz="4" w:space="0"/>
              <w:bottom w:val="single" w:color="auto" w:sz="4" w:space="0"/>
              <w:right w:val="single" w:color="auto" w:sz="4" w:space="0"/>
            </w:tcBorders>
            <w:vAlign w:val="center"/>
          </w:tcPr>
          <w:p w14:paraId="3C79744F">
            <w:pPr>
              <w:jc w:val="center"/>
              <w:rPr>
                <w:rFonts w:ascii="宋体" w:hAnsi="宋体" w:cs="宋体"/>
                <w:szCs w:val="21"/>
              </w:rPr>
            </w:pPr>
            <w:r>
              <w:rPr>
                <w:rFonts w:hint="eastAsia" w:ascii="宋体" w:hAnsi="宋体" w:cs="宋体"/>
                <w:szCs w:val="21"/>
              </w:rPr>
              <w:t>5</w:t>
            </w:r>
          </w:p>
        </w:tc>
        <w:tc>
          <w:tcPr>
            <w:tcW w:w="880" w:type="pct"/>
            <w:tcBorders>
              <w:left w:val="single" w:color="auto" w:sz="4" w:space="0"/>
              <w:bottom w:val="single" w:color="auto" w:sz="4" w:space="0"/>
              <w:right w:val="single" w:color="auto" w:sz="4" w:space="0"/>
            </w:tcBorders>
            <w:vAlign w:val="center"/>
          </w:tcPr>
          <w:p w14:paraId="1A6FD8BD">
            <w:pPr>
              <w:ind w:firstLine="1453" w:firstLineChars="692"/>
              <w:jc w:val="center"/>
              <w:rPr>
                <w:rFonts w:ascii="宋体" w:hAnsi="宋体" w:cs="宋体"/>
                <w:szCs w:val="21"/>
              </w:rPr>
            </w:pPr>
            <w:r>
              <w:rPr>
                <w:rFonts w:hint="eastAsia" w:ascii="宋体" w:hAnsi="宋体" w:cs="宋体"/>
                <w:szCs w:val="21"/>
              </w:rPr>
              <w:t>工工卡袋</w:t>
            </w:r>
          </w:p>
        </w:tc>
        <w:tc>
          <w:tcPr>
            <w:tcW w:w="3526" w:type="pct"/>
            <w:tcBorders>
              <w:top w:val="single" w:color="auto" w:sz="4" w:space="0"/>
              <w:left w:val="single" w:color="auto" w:sz="4" w:space="0"/>
              <w:bottom w:val="single" w:color="auto" w:sz="4" w:space="0"/>
              <w:right w:val="single" w:color="auto" w:sz="4" w:space="0"/>
            </w:tcBorders>
            <w:vAlign w:val="center"/>
          </w:tcPr>
          <w:p w14:paraId="4FDA7C90">
            <w:pPr>
              <w:jc w:val="center"/>
              <w:rPr>
                <w:rFonts w:ascii="宋体" w:hAnsi="宋体" w:cs="宋体"/>
                <w:szCs w:val="21"/>
              </w:rPr>
            </w:pPr>
            <w:r>
              <w:rPr>
                <w:rFonts w:hint="eastAsia" w:ascii="宋体" w:hAnsi="宋体" w:cs="宋体"/>
                <w:szCs w:val="21"/>
              </w:rPr>
              <w:drawing>
                <wp:inline distT="0" distB="0" distL="114300" distR="114300">
                  <wp:extent cx="2530475" cy="1895475"/>
                  <wp:effectExtent l="0" t="0" r="3175" b="9525"/>
                  <wp:docPr id="25" name="图片 6" descr="工卡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工卡袋"/>
                          <pic:cNvPicPr>
                            <a:picLocks noChangeAspect="1"/>
                          </pic:cNvPicPr>
                        </pic:nvPicPr>
                        <pic:blipFill>
                          <a:blip r:embed="rId27"/>
                          <a:stretch>
                            <a:fillRect/>
                          </a:stretch>
                        </pic:blipFill>
                        <pic:spPr>
                          <a:xfrm>
                            <a:off x="0" y="0"/>
                            <a:ext cx="2530475" cy="1895475"/>
                          </a:xfrm>
                          <a:prstGeom prst="rect">
                            <a:avLst/>
                          </a:prstGeom>
                          <a:noFill/>
                          <a:ln>
                            <a:noFill/>
                          </a:ln>
                        </pic:spPr>
                      </pic:pic>
                    </a:graphicData>
                  </a:graphic>
                </wp:inline>
              </w:drawing>
            </w:r>
          </w:p>
        </w:tc>
      </w:tr>
      <w:tr w14:paraId="5226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592" w:type="pct"/>
            <w:tcBorders>
              <w:top w:val="single" w:color="auto" w:sz="4" w:space="0"/>
              <w:left w:val="single" w:color="auto" w:sz="4" w:space="0"/>
              <w:bottom w:val="single" w:color="auto" w:sz="4" w:space="0"/>
              <w:right w:val="single" w:color="auto" w:sz="4" w:space="0"/>
            </w:tcBorders>
            <w:vAlign w:val="center"/>
          </w:tcPr>
          <w:p w14:paraId="16D7BDA7">
            <w:pPr>
              <w:jc w:val="center"/>
              <w:rPr>
                <w:rFonts w:ascii="宋体" w:hAnsi="宋体" w:cs="宋体"/>
                <w:szCs w:val="21"/>
              </w:rPr>
            </w:pPr>
            <w:r>
              <w:rPr>
                <w:rFonts w:hint="eastAsia" w:ascii="宋体" w:hAnsi="宋体" w:cs="宋体"/>
                <w:szCs w:val="21"/>
              </w:rPr>
              <w:t>6</w:t>
            </w:r>
          </w:p>
        </w:tc>
        <w:tc>
          <w:tcPr>
            <w:tcW w:w="880" w:type="pct"/>
            <w:tcBorders>
              <w:top w:val="single" w:color="auto" w:sz="4" w:space="0"/>
              <w:left w:val="single" w:color="auto" w:sz="4" w:space="0"/>
              <w:bottom w:val="single" w:color="auto" w:sz="4" w:space="0"/>
              <w:right w:val="single" w:color="auto" w:sz="4" w:space="0"/>
            </w:tcBorders>
            <w:vAlign w:val="center"/>
          </w:tcPr>
          <w:p w14:paraId="6D937606">
            <w:pPr>
              <w:jc w:val="center"/>
              <w:rPr>
                <w:rFonts w:ascii="宋体" w:hAnsi="宋体" w:cs="宋体"/>
                <w:szCs w:val="21"/>
              </w:rPr>
            </w:pPr>
            <w:r>
              <w:rPr>
                <w:rFonts w:hint="eastAsia" w:ascii="宋体" w:hAnsi="宋体" w:cs="宋体"/>
                <w:szCs w:val="21"/>
              </w:rPr>
              <w:t>保洁胸卡</w:t>
            </w:r>
          </w:p>
        </w:tc>
        <w:tc>
          <w:tcPr>
            <w:tcW w:w="3526" w:type="pct"/>
            <w:tcBorders>
              <w:top w:val="single" w:color="auto" w:sz="4" w:space="0"/>
              <w:left w:val="single" w:color="auto" w:sz="4" w:space="0"/>
              <w:bottom w:val="single" w:color="auto" w:sz="4" w:space="0"/>
              <w:right w:val="single" w:color="auto" w:sz="4" w:space="0"/>
            </w:tcBorders>
            <w:vAlign w:val="center"/>
          </w:tcPr>
          <w:p w14:paraId="4D23B386">
            <w:pPr>
              <w:widowControl/>
              <w:jc w:val="center"/>
              <w:rPr>
                <w:rFonts w:ascii="宋体" w:hAnsi="宋体" w:cs="宋体"/>
                <w:szCs w:val="21"/>
              </w:rPr>
            </w:pPr>
            <w:r>
              <w:rPr>
                <w:rFonts w:hint="eastAsia" w:ascii="宋体" w:hAnsi="宋体" w:cs="宋体"/>
                <w:szCs w:val="21"/>
              </w:rPr>
              <w:drawing>
                <wp:inline distT="0" distB="0" distL="114300" distR="114300">
                  <wp:extent cx="2510790" cy="1638935"/>
                  <wp:effectExtent l="0" t="0" r="3810" b="18415"/>
                  <wp:docPr id="26" name="图片 3" descr="C:\Documents and Settings\Administrator\桌面\QQ图片2017041315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C:\Documents and Settings\Administrator\桌面\QQ图片20170413152351.png"/>
                          <pic:cNvPicPr>
                            <a:picLocks noChangeAspect="1"/>
                          </pic:cNvPicPr>
                        </pic:nvPicPr>
                        <pic:blipFill>
                          <a:blip r:embed="rId28"/>
                          <a:stretch>
                            <a:fillRect/>
                          </a:stretch>
                        </pic:blipFill>
                        <pic:spPr>
                          <a:xfrm>
                            <a:off x="0" y="0"/>
                            <a:ext cx="2510790" cy="1638935"/>
                          </a:xfrm>
                          <a:prstGeom prst="rect">
                            <a:avLst/>
                          </a:prstGeom>
                          <a:noFill/>
                          <a:ln>
                            <a:noFill/>
                          </a:ln>
                        </pic:spPr>
                      </pic:pic>
                    </a:graphicData>
                  </a:graphic>
                </wp:inline>
              </w:drawing>
            </w:r>
          </w:p>
          <w:p w14:paraId="6DAAF285">
            <w:pPr>
              <w:widowControl/>
              <w:jc w:val="center"/>
              <w:rPr>
                <w:rFonts w:ascii="宋体" w:hAnsi="宋体" w:cs="宋体"/>
                <w:szCs w:val="21"/>
              </w:rPr>
            </w:pPr>
            <w:r>
              <w:rPr>
                <w:rFonts w:hint="eastAsia" w:ascii="宋体" w:hAnsi="宋体" w:cs="宋体"/>
                <w:szCs w:val="21"/>
              </w:rPr>
              <w:drawing>
                <wp:inline distT="0" distB="0" distL="114300" distR="114300">
                  <wp:extent cx="2442210" cy="1553845"/>
                  <wp:effectExtent l="0" t="0" r="15240" b="8255"/>
                  <wp:docPr id="27" name="图片 4" descr="C:\Documents and Settings\Administrator\桌面\QQ图片2017041315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C:\Documents and Settings\Administrator\桌面\QQ图片20170413153020.png"/>
                          <pic:cNvPicPr>
                            <a:picLocks noChangeAspect="1"/>
                          </pic:cNvPicPr>
                        </pic:nvPicPr>
                        <pic:blipFill>
                          <a:blip r:embed="rId29"/>
                          <a:stretch>
                            <a:fillRect/>
                          </a:stretch>
                        </pic:blipFill>
                        <pic:spPr>
                          <a:xfrm>
                            <a:off x="0" y="0"/>
                            <a:ext cx="2442210" cy="1553845"/>
                          </a:xfrm>
                          <a:prstGeom prst="rect">
                            <a:avLst/>
                          </a:prstGeom>
                          <a:noFill/>
                          <a:ln>
                            <a:noFill/>
                          </a:ln>
                        </pic:spPr>
                      </pic:pic>
                    </a:graphicData>
                  </a:graphic>
                </wp:inline>
              </w:drawing>
            </w:r>
          </w:p>
        </w:tc>
      </w:tr>
    </w:tbl>
    <w:p w14:paraId="348CF7D3">
      <w:pPr>
        <w:adjustRightInd w:val="0"/>
        <w:snapToGrid w:val="0"/>
        <w:spacing w:line="360" w:lineRule="auto"/>
        <w:ind w:firstLine="420" w:firstLineChars="200"/>
        <w:rPr>
          <w:rFonts w:ascii="宋体" w:hAnsi="宋体" w:cs="宋体"/>
          <w:szCs w:val="21"/>
        </w:rPr>
      </w:pPr>
      <w:r>
        <w:rPr>
          <w:rFonts w:hint="eastAsia" w:ascii="宋体" w:hAnsi="宋体" w:cs="宋体"/>
          <w:szCs w:val="21"/>
        </w:rPr>
        <w:t>备注：以上所有服装为公厕保洁一组合套（公厕保洁春秋装1套、公厕保洁夏装1套、公厕保洁棉马甲1套、胸卡及工卡袋各1张），进场前至少配置到位二组合套，且二组合套全部为全新服装，要求服装需缝制能够插胸卡的透明卡袋。进场后根据实际需求数量再行添置公厕保洁服装。服务时保洁人员必须穿戴符合采购方要求的服装，否则采购单位可以拒绝支付当次租赁服务费。</w:t>
      </w:r>
    </w:p>
    <w:p w14:paraId="1F0C26D5">
      <w:pPr>
        <w:pStyle w:val="4"/>
        <w:jc w:val="left"/>
        <w:rPr>
          <w:rFonts w:ascii="宋体" w:hAnsi="宋体" w:cs="宋体"/>
          <w:b w:val="0"/>
          <w:szCs w:val="21"/>
        </w:rPr>
      </w:pPr>
      <w:r>
        <w:rPr>
          <w:rFonts w:ascii="宋体" w:hAnsi="宋体" w:cs="宋体"/>
          <w:szCs w:val="21"/>
        </w:rPr>
        <w:br w:type="page"/>
      </w:r>
      <w:r>
        <w:rPr>
          <w:rFonts w:hint="eastAsia"/>
          <w:sz w:val="28"/>
          <w:szCs w:val="28"/>
        </w:rPr>
        <w:t xml:space="preserve">附件四 </w:t>
      </w:r>
      <w:r>
        <w:rPr>
          <w:sz w:val="28"/>
          <w:szCs w:val="28"/>
        </w:rPr>
        <w:t xml:space="preserve"> </w:t>
      </w:r>
      <w:r>
        <w:rPr>
          <w:rFonts w:hint="eastAsia"/>
          <w:sz w:val="28"/>
          <w:szCs w:val="28"/>
        </w:rPr>
        <w:t>作业工具要求</w:t>
      </w:r>
    </w:p>
    <w:tbl>
      <w:tblPr>
        <w:tblStyle w:val="5"/>
        <w:tblW w:w="8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90"/>
        <w:gridCol w:w="6087"/>
      </w:tblGrid>
      <w:tr w14:paraId="0093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84" w:type="dxa"/>
            <w:vAlign w:val="center"/>
          </w:tcPr>
          <w:p w14:paraId="303A704D">
            <w:pPr>
              <w:widowControl/>
              <w:jc w:val="center"/>
              <w:rPr>
                <w:rFonts w:ascii="宋体" w:hAnsi="宋体" w:cs="宋体"/>
                <w:b/>
                <w:szCs w:val="21"/>
              </w:rPr>
            </w:pPr>
            <w:r>
              <w:rPr>
                <w:rFonts w:hint="eastAsia" w:ascii="宋体" w:hAnsi="宋体" w:cs="宋体"/>
                <w:b/>
                <w:szCs w:val="21"/>
              </w:rPr>
              <w:t>序号</w:t>
            </w:r>
          </w:p>
        </w:tc>
        <w:tc>
          <w:tcPr>
            <w:tcW w:w="1390" w:type="dxa"/>
            <w:vAlign w:val="center"/>
          </w:tcPr>
          <w:p w14:paraId="4CF31948">
            <w:pPr>
              <w:widowControl/>
              <w:jc w:val="center"/>
              <w:rPr>
                <w:rFonts w:ascii="宋体" w:hAnsi="宋体" w:cs="宋体"/>
                <w:b/>
                <w:szCs w:val="21"/>
              </w:rPr>
            </w:pPr>
            <w:r>
              <w:rPr>
                <w:rFonts w:hint="eastAsia" w:ascii="宋体" w:hAnsi="宋体" w:cs="宋体"/>
                <w:b/>
                <w:szCs w:val="21"/>
              </w:rPr>
              <w:t>工具名称</w:t>
            </w:r>
          </w:p>
        </w:tc>
        <w:tc>
          <w:tcPr>
            <w:tcW w:w="6087" w:type="dxa"/>
            <w:vAlign w:val="center"/>
          </w:tcPr>
          <w:p w14:paraId="251DBACC">
            <w:pPr>
              <w:widowControl/>
              <w:jc w:val="center"/>
              <w:rPr>
                <w:rFonts w:ascii="宋体" w:hAnsi="宋体" w:cs="宋体"/>
                <w:b/>
                <w:szCs w:val="21"/>
              </w:rPr>
            </w:pPr>
            <w:r>
              <w:rPr>
                <w:rFonts w:hint="eastAsia" w:ascii="宋体" w:hAnsi="宋体" w:cs="宋体"/>
                <w:b/>
                <w:szCs w:val="21"/>
              </w:rPr>
              <w:t>图集</w:t>
            </w:r>
          </w:p>
        </w:tc>
      </w:tr>
      <w:tr w14:paraId="555B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9" w:hRule="atLeast"/>
          <w:jc w:val="center"/>
        </w:trPr>
        <w:tc>
          <w:tcPr>
            <w:tcW w:w="784" w:type="dxa"/>
            <w:vAlign w:val="center"/>
          </w:tcPr>
          <w:p w14:paraId="4399FD77">
            <w:pPr>
              <w:jc w:val="center"/>
              <w:rPr>
                <w:rFonts w:ascii="宋体" w:hAnsi="宋体" w:cs="宋体"/>
                <w:szCs w:val="21"/>
              </w:rPr>
            </w:pPr>
            <w:r>
              <w:rPr>
                <w:rFonts w:hint="eastAsia" w:ascii="宋体" w:hAnsi="宋体" w:cs="宋体"/>
                <w:szCs w:val="21"/>
              </w:rPr>
              <w:t>1</w:t>
            </w:r>
          </w:p>
        </w:tc>
        <w:tc>
          <w:tcPr>
            <w:tcW w:w="1390" w:type="dxa"/>
            <w:vAlign w:val="center"/>
          </w:tcPr>
          <w:p w14:paraId="059D9574">
            <w:pPr>
              <w:jc w:val="center"/>
              <w:rPr>
                <w:rFonts w:ascii="宋体" w:hAnsi="宋体" w:cs="宋体"/>
                <w:szCs w:val="21"/>
              </w:rPr>
            </w:pPr>
            <w:r>
              <w:rPr>
                <w:rFonts w:hint="eastAsia" w:ascii="宋体" w:hAnsi="宋体" w:cs="宋体"/>
                <w:szCs w:val="21"/>
              </w:rPr>
              <w:t>口罩</w:t>
            </w:r>
          </w:p>
        </w:tc>
        <w:tc>
          <w:tcPr>
            <w:tcW w:w="6087" w:type="dxa"/>
            <w:vAlign w:val="center"/>
          </w:tcPr>
          <w:p w14:paraId="097B2C34">
            <w:pPr>
              <w:jc w:val="center"/>
              <w:rPr>
                <w:rFonts w:ascii="宋体" w:hAnsi="宋体" w:cs="宋体"/>
                <w:szCs w:val="21"/>
              </w:rPr>
            </w:pPr>
            <w:r>
              <w:rPr>
                <w:rFonts w:hint="eastAsia" w:ascii="宋体" w:hAnsi="宋体" w:cs="宋体"/>
                <w:szCs w:val="21"/>
              </w:rPr>
              <w:drawing>
                <wp:inline distT="0" distB="0" distL="114300" distR="114300">
                  <wp:extent cx="2399030" cy="1581785"/>
                  <wp:effectExtent l="0" t="0" r="1270" b="1841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0"/>
                          <a:stretch>
                            <a:fillRect/>
                          </a:stretch>
                        </pic:blipFill>
                        <pic:spPr>
                          <a:xfrm>
                            <a:off x="0" y="0"/>
                            <a:ext cx="2399030" cy="1581785"/>
                          </a:xfrm>
                          <a:prstGeom prst="rect">
                            <a:avLst/>
                          </a:prstGeom>
                          <a:noFill/>
                          <a:ln>
                            <a:noFill/>
                          </a:ln>
                        </pic:spPr>
                      </pic:pic>
                    </a:graphicData>
                  </a:graphic>
                </wp:inline>
              </w:drawing>
            </w:r>
            <w:r>
              <w:rPr>
                <w:rFonts w:hint="eastAsia" w:ascii="宋体" w:hAnsi="宋体" w:cs="宋体"/>
                <w:szCs w:val="21"/>
              </w:rPr>
              <w:t xml:space="preserve"> </w:t>
            </w:r>
          </w:p>
        </w:tc>
      </w:tr>
      <w:tr w14:paraId="290D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4" w:type="dxa"/>
            <w:vAlign w:val="center"/>
          </w:tcPr>
          <w:p w14:paraId="348B9621">
            <w:pPr>
              <w:jc w:val="center"/>
              <w:rPr>
                <w:rFonts w:ascii="宋体" w:hAnsi="宋体" w:cs="宋体"/>
                <w:szCs w:val="21"/>
              </w:rPr>
            </w:pPr>
            <w:r>
              <w:rPr>
                <w:rFonts w:hint="eastAsia" w:ascii="宋体" w:hAnsi="宋体" w:cs="宋体"/>
                <w:szCs w:val="21"/>
              </w:rPr>
              <w:t>2</w:t>
            </w:r>
          </w:p>
        </w:tc>
        <w:tc>
          <w:tcPr>
            <w:tcW w:w="1390" w:type="dxa"/>
            <w:vAlign w:val="center"/>
          </w:tcPr>
          <w:p w14:paraId="6A0B3080">
            <w:pPr>
              <w:jc w:val="center"/>
              <w:rPr>
                <w:rFonts w:ascii="宋体" w:hAnsi="宋体" w:cs="宋体"/>
                <w:szCs w:val="21"/>
              </w:rPr>
            </w:pPr>
            <w:r>
              <w:rPr>
                <w:rFonts w:hint="eastAsia" w:ascii="宋体" w:hAnsi="宋体" w:cs="宋体"/>
                <w:szCs w:val="21"/>
              </w:rPr>
              <w:t>手套</w:t>
            </w:r>
          </w:p>
        </w:tc>
        <w:tc>
          <w:tcPr>
            <w:tcW w:w="6087" w:type="dxa"/>
            <w:vAlign w:val="center"/>
          </w:tcPr>
          <w:p w14:paraId="4A508766">
            <w:pPr>
              <w:jc w:val="center"/>
              <w:rPr>
                <w:rFonts w:ascii="宋体" w:hAnsi="宋体" w:cs="宋体"/>
                <w:szCs w:val="21"/>
              </w:rPr>
            </w:pPr>
            <w:r>
              <w:rPr>
                <w:rFonts w:hint="eastAsia" w:ascii="宋体" w:hAnsi="宋体" w:cs="宋体"/>
                <w:szCs w:val="21"/>
              </w:rPr>
              <w:drawing>
                <wp:inline distT="0" distB="0" distL="114300" distR="114300">
                  <wp:extent cx="2243455" cy="2098040"/>
                  <wp:effectExtent l="0" t="0" r="4445" b="16510"/>
                  <wp:docPr id="29"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user\Desktop\O1CN01suFhUq2BGwf4rVYxa_!!2200806458312.jpg"/>
                          <pic:cNvPicPr>
                            <a:picLocks noChangeAspect="1"/>
                          </pic:cNvPicPr>
                        </pic:nvPicPr>
                        <pic:blipFill>
                          <a:blip r:embed="rId31"/>
                          <a:stretch>
                            <a:fillRect/>
                          </a:stretch>
                        </pic:blipFill>
                        <pic:spPr>
                          <a:xfrm>
                            <a:off x="0" y="0"/>
                            <a:ext cx="2243455" cy="2098040"/>
                          </a:xfrm>
                          <a:prstGeom prst="rect">
                            <a:avLst/>
                          </a:prstGeom>
                          <a:noFill/>
                          <a:ln>
                            <a:noFill/>
                          </a:ln>
                        </pic:spPr>
                      </pic:pic>
                    </a:graphicData>
                  </a:graphic>
                </wp:inline>
              </w:drawing>
            </w:r>
          </w:p>
          <w:p w14:paraId="0E673949">
            <w:pPr>
              <w:jc w:val="center"/>
              <w:rPr>
                <w:rFonts w:ascii="宋体" w:hAnsi="宋体" w:cs="宋体"/>
                <w:szCs w:val="21"/>
              </w:rPr>
            </w:pPr>
            <w:r>
              <w:rPr>
                <w:rFonts w:hint="eastAsia" w:ascii="宋体" w:hAnsi="宋体" w:cs="宋体"/>
                <w:szCs w:val="21"/>
              </w:rPr>
              <w:drawing>
                <wp:inline distT="0" distB="0" distL="114300" distR="114300">
                  <wp:extent cx="2215515" cy="1716405"/>
                  <wp:effectExtent l="0" t="0" r="13335" b="17145"/>
                  <wp:docPr id="30"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C:\Users\user\Desktop\O1CN01A2JCtx1KrQZLTwhJ4_!!2456081217.jpg"/>
                          <pic:cNvPicPr>
                            <a:picLocks noChangeAspect="1"/>
                          </pic:cNvPicPr>
                        </pic:nvPicPr>
                        <pic:blipFill>
                          <a:blip r:embed="rId32"/>
                          <a:stretch>
                            <a:fillRect/>
                          </a:stretch>
                        </pic:blipFill>
                        <pic:spPr>
                          <a:xfrm>
                            <a:off x="0" y="0"/>
                            <a:ext cx="2215515" cy="1716405"/>
                          </a:xfrm>
                          <a:prstGeom prst="rect">
                            <a:avLst/>
                          </a:prstGeom>
                          <a:noFill/>
                          <a:ln>
                            <a:noFill/>
                          </a:ln>
                        </pic:spPr>
                      </pic:pic>
                    </a:graphicData>
                  </a:graphic>
                </wp:inline>
              </w:drawing>
            </w:r>
          </w:p>
        </w:tc>
      </w:tr>
      <w:tr w14:paraId="4BF3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4" w:type="dxa"/>
            <w:vAlign w:val="center"/>
          </w:tcPr>
          <w:p w14:paraId="0263860F">
            <w:pPr>
              <w:jc w:val="center"/>
              <w:rPr>
                <w:rFonts w:ascii="宋体" w:hAnsi="宋体" w:cs="宋体"/>
                <w:szCs w:val="21"/>
              </w:rPr>
            </w:pPr>
            <w:r>
              <w:rPr>
                <w:rFonts w:hint="eastAsia" w:ascii="宋体" w:hAnsi="宋体" w:cs="宋体"/>
                <w:szCs w:val="21"/>
              </w:rPr>
              <w:t>3</w:t>
            </w:r>
          </w:p>
        </w:tc>
        <w:tc>
          <w:tcPr>
            <w:tcW w:w="1390" w:type="dxa"/>
            <w:vAlign w:val="center"/>
          </w:tcPr>
          <w:p w14:paraId="3F1AA7E5">
            <w:pPr>
              <w:jc w:val="center"/>
              <w:rPr>
                <w:rFonts w:ascii="宋体" w:hAnsi="宋体" w:cs="宋体"/>
                <w:szCs w:val="21"/>
              </w:rPr>
            </w:pPr>
            <w:r>
              <w:rPr>
                <w:rFonts w:hint="eastAsia" w:ascii="宋体" w:hAnsi="宋体" w:cs="宋体"/>
                <w:szCs w:val="21"/>
              </w:rPr>
              <w:t>毛 刷</w:t>
            </w:r>
          </w:p>
        </w:tc>
        <w:tc>
          <w:tcPr>
            <w:tcW w:w="6087" w:type="dxa"/>
            <w:vAlign w:val="center"/>
          </w:tcPr>
          <w:p w14:paraId="7CA7C9BE">
            <w:pPr>
              <w:jc w:val="center"/>
              <w:rPr>
                <w:rFonts w:ascii="宋体" w:hAnsi="宋体" w:cs="宋体"/>
                <w:szCs w:val="21"/>
              </w:rPr>
            </w:pPr>
            <w:r>
              <w:rPr>
                <w:rFonts w:hint="eastAsia" w:ascii="宋体" w:hAnsi="宋体" w:cs="宋体"/>
                <w:szCs w:val="21"/>
              </w:rPr>
              <w:drawing>
                <wp:inline distT="0" distB="0" distL="114300" distR="114300">
                  <wp:extent cx="534670" cy="1527175"/>
                  <wp:effectExtent l="0" t="0" r="17780" b="15875"/>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pic:cNvPicPr>
                            <a:picLocks noChangeAspect="1"/>
                          </pic:cNvPicPr>
                        </pic:nvPicPr>
                        <pic:blipFill>
                          <a:blip r:embed="rId33"/>
                          <a:stretch>
                            <a:fillRect/>
                          </a:stretch>
                        </pic:blipFill>
                        <pic:spPr>
                          <a:xfrm>
                            <a:off x="0" y="0"/>
                            <a:ext cx="534670" cy="1527175"/>
                          </a:xfrm>
                          <a:prstGeom prst="rect">
                            <a:avLst/>
                          </a:prstGeom>
                          <a:noFill/>
                          <a:ln>
                            <a:noFill/>
                          </a:ln>
                        </pic:spPr>
                      </pic:pic>
                    </a:graphicData>
                  </a:graphic>
                </wp:inline>
              </w:drawing>
            </w:r>
          </w:p>
        </w:tc>
      </w:tr>
      <w:tr w14:paraId="1C06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84" w:type="dxa"/>
            <w:vAlign w:val="center"/>
          </w:tcPr>
          <w:p w14:paraId="54EE2375">
            <w:pPr>
              <w:jc w:val="center"/>
              <w:rPr>
                <w:rFonts w:ascii="宋体" w:hAnsi="宋体" w:cs="宋体"/>
                <w:szCs w:val="21"/>
              </w:rPr>
            </w:pPr>
            <w:r>
              <w:rPr>
                <w:rFonts w:hint="eastAsia" w:ascii="宋体" w:hAnsi="宋体" w:cs="宋体"/>
                <w:szCs w:val="21"/>
              </w:rPr>
              <w:t>4</w:t>
            </w:r>
          </w:p>
        </w:tc>
        <w:tc>
          <w:tcPr>
            <w:tcW w:w="1390" w:type="dxa"/>
            <w:vAlign w:val="center"/>
          </w:tcPr>
          <w:p w14:paraId="4ED324CE">
            <w:pPr>
              <w:jc w:val="center"/>
              <w:rPr>
                <w:rFonts w:ascii="宋体" w:hAnsi="宋体" w:cs="宋体"/>
                <w:szCs w:val="21"/>
              </w:rPr>
            </w:pPr>
            <w:r>
              <w:rPr>
                <w:rFonts w:hint="eastAsia" w:ascii="宋体" w:hAnsi="宋体" w:cs="宋体"/>
                <w:szCs w:val="21"/>
              </w:rPr>
              <w:t>板 刷</w:t>
            </w:r>
          </w:p>
        </w:tc>
        <w:tc>
          <w:tcPr>
            <w:tcW w:w="6087" w:type="dxa"/>
            <w:vAlign w:val="center"/>
          </w:tcPr>
          <w:p w14:paraId="1537E2DB">
            <w:pPr>
              <w:jc w:val="center"/>
              <w:rPr>
                <w:rFonts w:ascii="宋体" w:hAnsi="宋体" w:cs="宋体"/>
                <w:szCs w:val="21"/>
              </w:rPr>
            </w:pPr>
            <w:r>
              <w:rPr>
                <w:rFonts w:hint="eastAsia" w:ascii="宋体" w:hAnsi="宋体" w:cs="宋体"/>
                <w:szCs w:val="21"/>
              </w:rPr>
              <w:drawing>
                <wp:inline distT="0" distB="0" distL="114300" distR="114300">
                  <wp:extent cx="1708150" cy="871855"/>
                  <wp:effectExtent l="0" t="0" r="6350" b="4445"/>
                  <wp:docPr id="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pic:cNvPicPr>
                            <a:picLocks noChangeAspect="1"/>
                          </pic:cNvPicPr>
                        </pic:nvPicPr>
                        <pic:blipFill>
                          <a:blip r:embed="rId34"/>
                          <a:stretch>
                            <a:fillRect/>
                          </a:stretch>
                        </pic:blipFill>
                        <pic:spPr>
                          <a:xfrm>
                            <a:off x="0" y="0"/>
                            <a:ext cx="1708150" cy="871855"/>
                          </a:xfrm>
                          <a:prstGeom prst="rect">
                            <a:avLst/>
                          </a:prstGeom>
                          <a:noFill/>
                          <a:ln>
                            <a:noFill/>
                          </a:ln>
                        </pic:spPr>
                      </pic:pic>
                    </a:graphicData>
                  </a:graphic>
                </wp:inline>
              </w:drawing>
            </w:r>
          </w:p>
        </w:tc>
      </w:tr>
      <w:tr w14:paraId="3D26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84" w:type="dxa"/>
            <w:vAlign w:val="center"/>
          </w:tcPr>
          <w:p w14:paraId="483D6958">
            <w:pPr>
              <w:jc w:val="center"/>
              <w:rPr>
                <w:rFonts w:ascii="宋体" w:hAnsi="宋体" w:cs="宋体"/>
                <w:szCs w:val="21"/>
              </w:rPr>
            </w:pPr>
            <w:r>
              <w:rPr>
                <w:rFonts w:hint="eastAsia" w:ascii="宋体" w:hAnsi="宋体" w:cs="宋体"/>
                <w:szCs w:val="21"/>
              </w:rPr>
              <w:t>5</w:t>
            </w:r>
          </w:p>
        </w:tc>
        <w:tc>
          <w:tcPr>
            <w:tcW w:w="1390" w:type="dxa"/>
            <w:vAlign w:val="center"/>
          </w:tcPr>
          <w:p w14:paraId="76FF1EFF">
            <w:pPr>
              <w:jc w:val="center"/>
              <w:rPr>
                <w:rFonts w:ascii="宋体" w:hAnsi="宋体" w:cs="宋体"/>
                <w:szCs w:val="21"/>
              </w:rPr>
            </w:pPr>
            <w:r>
              <w:rPr>
                <w:rFonts w:hint="eastAsia" w:ascii="宋体" w:hAnsi="宋体" w:cs="宋体"/>
                <w:szCs w:val="21"/>
              </w:rPr>
              <w:t>玻璃刷</w:t>
            </w:r>
          </w:p>
        </w:tc>
        <w:tc>
          <w:tcPr>
            <w:tcW w:w="6087" w:type="dxa"/>
            <w:vAlign w:val="center"/>
          </w:tcPr>
          <w:p w14:paraId="34550829">
            <w:pPr>
              <w:jc w:val="center"/>
              <w:rPr>
                <w:rFonts w:ascii="宋体" w:hAnsi="宋体" w:cs="宋体"/>
                <w:szCs w:val="21"/>
              </w:rPr>
            </w:pPr>
            <w:r>
              <w:rPr>
                <w:rFonts w:hint="eastAsia" w:ascii="宋体" w:hAnsi="宋体" w:cs="宋体"/>
                <w:szCs w:val="21"/>
              </w:rPr>
              <w:drawing>
                <wp:inline distT="0" distB="0" distL="114300" distR="114300">
                  <wp:extent cx="1147445" cy="681990"/>
                  <wp:effectExtent l="0" t="0" r="14605" b="381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35"/>
                          <a:stretch>
                            <a:fillRect/>
                          </a:stretch>
                        </pic:blipFill>
                        <pic:spPr>
                          <a:xfrm>
                            <a:off x="0" y="0"/>
                            <a:ext cx="1147445" cy="681990"/>
                          </a:xfrm>
                          <a:prstGeom prst="rect">
                            <a:avLst/>
                          </a:prstGeom>
                          <a:noFill/>
                          <a:ln>
                            <a:noFill/>
                          </a:ln>
                        </pic:spPr>
                      </pic:pic>
                    </a:graphicData>
                  </a:graphic>
                </wp:inline>
              </w:drawing>
            </w:r>
          </w:p>
        </w:tc>
      </w:tr>
      <w:tr w14:paraId="7AD8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784" w:type="dxa"/>
            <w:vAlign w:val="center"/>
          </w:tcPr>
          <w:p w14:paraId="1674A2BC">
            <w:pPr>
              <w:jc w:val="center"/>
              <w:rPr>
                <w:rFonts w:ascii="宋体" w:hAnsi="宋体" w:cs="宋体"/>
                <w:szCs w:val="21"/>
              </w:rPr>
            </w:pPr>
            <w:r>
              <w:rPr>
                <w:rFonts w:hint="eastAsia" w:ascii="宋体" w:hAnsi="宋体" w:cs="宋体"/>
                <w:szCs w:val="21"/>
              </w:rPr>
              <w:t>6</w:t>
            </w:r>
          </w:p>
        </w:tc>
        <w:tc>
          <w:tcPr>
            <w:tcW w:w="1390" w:type="dxa"/>
            <w:vAlign w:val="center"/>
          </w:tcPr>
          <w:p w14:paraId="1393B5BB">
            <w:pPr>
              <w:jc w:val="center"/>
              <w:rPr>
                <w:rFonts w:ascii="宋体" w:hAnsi="宋体" w:cs="宋体"/>
                <w:szCs w:val="21"/>
              </w:rPr>
            </w:pPr>
            <w:r>
              <w:rPr>
                <w:rFonts w:hint="eastAsia" w:ascii="宋体" w:hAnsi="宋体" w:cs="宋体"/>
                <w:szCs w:val="21"/>
              </w:rPr>
              <w:t>扫 帚</w:t>
            </w:r>
          </w:p>
        </w:tc>
        <w:tc>
          <w:tcPr>
            <w:tcW w:w="6087" w:type="dxa"/>
            <w:vAlign w:val="center"/>
          </w:tcPr>
          <w:p w14:paraId="24AF7996">
            <w:pPr>
              <w:jc w:val="center"/>
              <w:rPr>
                <w:rFonts w:ascii="宋体" w:hAnsi="宋体" w:cs="宋体"/>
                <w:szCs w:val="21"/>
              </w:rPr>
            </w:pPr>
            <w:r>
              <w:rPr>
                <w:rFonts w:hint="eastAsia" w:ascii="宋体" w:hAnsi="宋体" w:cs="宋体"/>
                <w:szCs w:val="21"/>
              </w:rPr>
              <w:drawing>
                <wp:inline distT="0" distB="0" distL="114300" distR="114300">
                  <wp:extent cx="681355" cy="1527175"/>
                  <wp:effectExtent l="0" t="0" r="4445" b="15875"/>
                  <wp:docPr id="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pic:cNvPicPr>
                            <a:picLocks noChangeAspect="1"/>
                          </pic:cNvPicPr>
                        </pic:nvPicPr>
                        <pic:blipFill>
                          <a:blip r:embed="rId36"/>
                          <a:stretch>
                            <a:fillRect/>
                          </a:stretch>
                        </pic:blipFill>
                        <pic:spPr>
                          <a:xfrm>
                            <a:off x="0" y="0"/>
                            <a:ext cx="681355" cy="1527175"/>
                          </a:xfrm>
                          <a:prstGeom prst="rect">
                            <a:avLst/>
                          </a:prstGeom>
                          <a:noFill/>
                          <a:ln>
                            <a:noFill/>
                          </a:ln>
                        </pic:spPr>
                      </pic:pic>
                    </a:graphicData>
                  </a:graphic>
                </wp:inline>
              </w:drawing>
            </w:r>
          </w:p>
        </w:tc>
      </w:tr>
      <w:tr w14:paraId="4E3B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784" w:type="dxa"/>
            <w:vAlign w:val="center"/>
          </w:tcPr>
          <w:p w14:paraId="554BA184">
            <w:pPr>
              <w:jc w:val="center"/>
              <w:rPr>
                <w:rFonts w:ascii="宋体" w:hAnsi="宋体" w:cs="宋体"/>
                <w:szCs w:val="21"/>
              </w:rPr>
            </w:pPr>
            <w:r>
              <w:rPr>
                <w:rFonts w:hint="eastAsia" w:ascii="宋体" w:hAnsi="宋体" w:cs="宋体"/>
                <w:szCs w:val="21"/>
              </w:rPr>
              <w:t>7</w:t>
            </w:r>
          </w:p>
        </w:tc>
        <w:tc>
          <w:tcPr>
            <w:tcW w:w="1390" w:type="dxa"/>
            <w:vAlign w:val="center"/>
          </w:tcPr>
          <w:p w14:paraId="51803592">
            <w:pPr>
              <w:jc w:val="center"/>
              <w:rPr>
                <w:rFonts w:ascii="宋体" w:hAnsi="宋体" w:cs="宋体"/>
                <w:szCs w:val="21"/>
              </w:rPr>
            </w:pPr>
            <w:r>
              <w:rPr>
                <w:rFonts w:hint="eastAsia" w:ascii="宋体" w:hAnsi="宋体" w:cs="宋体"/>
                <w:szCs w:val="21"/>
              </w:rPr>
              <w:t>簸 箕</w:t>
            </w:r>
          </w:p>
        </w:tc>
        <w:tc>
          <w:tcPr>
            <w:tcW w:w="6087" w:type="dxa"/>
            <w:vAlign w:val="center"/>
          </w:tcPr>
          <w:p w14:paraId="3E93FC1A">
            <w:pPr>
              <w:jc w:val="center"/>
              <w:rPr>
                <w:rFonts w:ascii="宋体" w:hAnsi="宋体" w:cs="宋体"/>
                <w:szCs w:val="21"/>
              </w:rPr>
            </w:pPr>
            <w:r>
              <w:rPr>
                <w:rFonts w:hint="eastAsia" w:ascii="宋体" w:hAnsi="宋体" w:cs="宋体"/>
                <w:szCs w:val="21"/>
              </w:rPr>
              <w:drawing>
                <wp:inline distT="0" distB="0" distL="114300" distR="114300">
                  <wp:extent cx="612775" cy="1527175"/>
                  <wp:effectExtent l="0" t="0" r="15875" b="15875"/>
                  <wp:docPr id="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8"/>
                          <pic:cNvPicPr>
                            <a:picLocks noChangeAspect="1"/>
                          </pic:cNvPicPr>
                        </pic:nvPicPr>
                        <pic:blipFill>
                          <a:blip r:embed="rId37"/>
                          <a:stretch>
                            <a:fillRect/>
                          </a:stretch>
                        </pic:blipFill>
                        <pic:spPr>
                          <a:xfrm>
                            <a:off x="0" y="0"/>
                            <a:ext cx="612775" cy="1527175"/>
                          </a:xfrm>
                          <a:prstGeom prst="rect">
                            <a:avLst/>
                          </a:prstGeom>
                          <a:noFill/>
                          <a:ln>
                            <a:noFill/>
                          </a:ln>
                        </pic:spPr>
                      </pic:pic>
                    </a:graphicData>
                  </a:graphic>
                </wp:inline>
              </w:drawing>
            </w:r>
          </w:p>
        </w:tc>
      </w:tr>
      <w:tr w14:paraId="2676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784" w:type="dxa"/>
            <w:vAlign w:val="center"/>
          </w:tcPr>
          <w:p w14:paraId="55ACAB34">
            <w:pPr>
              <w:jc w:val="center"/>
              <w:rPr>
                <w:rFonts w:ascii="宋体" w:hAnsi="宋体" w:cs="宋体"/>
                <w:szCs w:val="21"/>
              </w:rPr>
            </w:pPr>
            <w:r>
              <w:rPr>
                <w:rFonts w:hint="eastAsia" w:ascii="宋体" w:hAnsi="宋体" w:cs="宋体"/>
                <w:szCs w:val="21"/>
              </w:rPr>
              <w:t>8</w:t>
            </w:r>
          </w:p>
        </w:tc>
        <w:tc>
          <w:tcPr>
            <w:tcW w:w="1390" w:type="dxa"/>
            <w:vAlign w:val="center"/>
          </w:tcPr>
          <w:p w14:paraId="5C30DF9A">
            <w:pPr>
              <w:jc w:val="center"/>
              <w:rPr>
                <w:rFonts w:ascii="宋体" w:hAnsi="宋体" w:cs="宋体"/>
                <w:szCs w:val="21"/>
              </w:rPr>
            </w:pPr>
            <w:r>
              <w:rPr>
                <w:rFonts w:hint="eastAsia" w:ascii="宋体" w:hAnsi="宋体" w:cs="宋体"/>
                <w:szCs w:val="21"/>
              </w:rPr>
              <w:t>取物夹</w:t>
            </w:r>
          </w:p>
        </w:tc>
        <w:tc>
          <w:tcPr>
            <w:tcW w:w="6087" w:type="dxa"/>
            <w:vAlign w:val="center"/>
          </w:tcPr>
          <w:p w14:paraId="59FEFE7F">
            <w:pPr>
              <w:jc w:val="center"/>
              <w:rPr>
                <w:rFonts w:ascii="宋体" w:hAnsi="宋体" w:cs="宋体"/>
                <w:szCs w:val="21"/>
              </w:rPr>
            </w:pPr>
            <w:r>
              <w:rPr>
                <w:rFonts w:hint="eastAsia" w:ascii="宋体" w:hAnsi="宋体" w:cs="宋体"/>
                <w:szCs w:val="21"/>
              </w:rPr>
              <w:drawing>
                <wp:inline distT="0" distB="0" distL="114300" distR="114300">
                  <wp:extent cx="1337310" cy="1068070"/>
                  <wp:effectExtent l="0" t="0" r="15240" b="17780"/>
                  <wp:docPr id="36" name="图片 1" descr="C:\Users\user\Desktop\T2RwY0XABXXXXXXXXX_!!699634752_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user\Desktop\T2RwY0XABXXXXXXXXX_!!699634752_jpg_430x430q90.jpg"/>
                          <pic:cNvPicPr>
                            <a:picLocks noChangeAspect="1"/>
                          </pic:cNvPicPr>
                        </pic:nvPicPr>
                        <pic:blipFill>
                          <a:blip r:embed="rId38"/>
                          <a:stretch>
                            <a:fillRect/>
                          </a:stretch>
                        </pic:blipFill>
                        <pic:spPr>
                          <a:xfrm>
                            <a:off x="0" y="0"/>
                            <a:ext cx="1337310" cy="1068070"/>
                          </a:xfrm>
                          <a:prstGeom prst="rect">
                            <a:avLst/>
                          </a:prstGeom>
                          <a:noFill/>
                          <a:ln>
                            <a:noFill/>
                          </a:ln>
                        </pic:spPr>
                      </pic:pic>
                    </a:graphicData>
                  </a:graphic>
                </wp:inline>
              </w:drawing>
            </w:r>
          </w:p>
        </w:tc>
      </w:tr>
      <w:tr w14:paraId="59EC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784" w:type="dxa"/>
            <w:vAlign w:val="center"/>
          </w:tcPr>
          <w:p w14:paraId="1E10B1AF">
            <w:pPr>
              <w:jc w:val="center"/>
              <w:rPr>
                <w:rFonts w:ascii="宋体" w:hAnsi="宋体" w:cs="宋体"/>
                <w:szCs w:val="21"/>
              </w:rPr>
            </w:pPr>
            <w:r>
              <w:rPr>
                <w:rFonts w:hint="eastAsia" w:ascii="宋体" w:hAnsi="宋体" w:cs="宋体"/>
                <w:szCs w:val="21"/>
              </w:rPr>
              <w:t>9</w:t>
            </w:r>
          </w:p>
        </w:tc>
        <w:tc>
          <w:tcPr>
            <w:tcW w:w="1390" w:type="dxa"/>
            <w:vAlign w:val="center"/>
          </w:tcPr>
          <w:p w14:paraId="017D4CA3">
            <w:pPr>
              <w:jc w:val="center"/>
              <w:rPr>
                <w:rFonts w:ascii="宋体" w:hAnsi="宋体" w:cs="宋体"/>
                <w:szCs w:val="21"/>
              </w:rPr>
            </w:pPr>
            <w:r>
              <w:rPr>
                <w:rFonts w:hint="eastAsia" w:ascii="宋体" w:hAnsi="宋体" w:cs="宋体"/>
                <w:szCs w:val="21"/>
              </w:rPr>
              <w:t>地面拖把</w:t>
            </w:r>
          </w:p>
        </w:tc>
        <w:tc>
          <w:tcPr>
            <w:tcW w:w="6087" w:type="dxa"/>
            <w:vAlign w:val="center"/>
          </w:tcPr>
          <w:p w14:paraId="3EF1B652">
            <w:pPr>
              <w:jc w:val="center"/>
              <w:rPr>
                <w:rFonts w:ascii="宋体" w:hAnsi="宋体" w:cs="宋体"/>
                <w:szCs w:val="21"/>
              </w:rPr>
            </w:pPr>
            <w:r>
              <w:rPr>
                <w:rFonts w:hint="eastAsia" w:ascii="宋体" w:hAnsi="宋体" w:cs="宋体"/>
                <w:szCs w:val="21"/>
              </w:rPr>
              <w:drawing>
                <wp:inline distT="0" distB="0" distL="114300" distR="114300">
                  <wp:extent cx="793750" cy="1527175"/>
                  <wp:effectExtent l="0" t="0" r="6350" b="15875"/>
                  <wp:docPr id="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pic:cNvPicPr>
                            <a:picLocks noChangeAspect="1"/>
                          </pic:cNvPicPr>
                        </pic:nvPicPr>
                        <pic:blipFill>
                          <a:blip r:embed="rId39"/>
                          <a:stretch>
                            <a:fillRect/>
                          </a:stretch>
                        </pic:blipFill>
                        <pic:spPr>
                          <a:xfrm>
                            <a:off x="0" y="0"/>
                            <a:ext cx="793750" cy="1527175"/>
                          </a:xfrm>
                          <a:prstGeom prst="rect">
                            <a:avLst/>
                          </a:prstGeom>
                          <a:noFill/>
                          <a:ln>
                            <a:noFill/>
                          </a:ln>
                        </pic:spPr>
                      </pic:pic>
                    </a:graphicData>
                  </a:graphic>
                </wp:inline>
              </w:drawing>
            </w:r>
          </w:p>
        </w:tc>
      </w:tr>
      <w:tr w14:paraId="49AF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99E439A">
            <w:pPr>
              <w:jc w:val="center"/>
              <w:rPr>
                <w:rFonts w:ascii="宋体" w:hAnsi="宋体" w:cs="宋体"/>
                <w:szCs w:val="21"/>
              </w:rPr>
            </w:pPr>
            <w:r>
              <w:rPr>
                <w:rFonts w:hint="eastAsia" w:ascii="宋体" w:hAnsi="宋体" w:cs="宋体"/>
                <w:szCs w:val="21"/>
              </w:rPr>
              <w:t>10</w:t>
            </w:r>
          </w:p>
        </w:tc>
        <w:tc>
          <w:tcPr>
            <w:tcW w:w="1390" w:type="dxa"/>
            <w:vAlign w:val="center"/>
          </w:tcPr>
          <w:p w14:paraId="27945E09">
            <w:pPr>
              <w:jc w:val="center"/>
              <w:rPr>
                <w:rFonts w:ascii="宋体" w:hAnsi="宋体" w:cs="宋体"/>
                <w:szCs w:val="21"/>
              </w:rPr>
            </w:pPr>
            <w:r>
              <w:rPr>
                <w:rFonts w:hint="eastAsia" w:ascii="宋体" w:hAnsi="宋体" w:cs="宋体"/>
                <w:szCs w:val="21"/>
              </w:rPr>
              <w:t>墙面拖把</w:t>
            </w:r>
          </w:p>
        </w:tc>
        <w:tc>
          <w:tcPr>
            <w:tcW w:w="6087" w:type="dxa"/>
            <w:vAlign w:val="center"/>
          </w:tcPr>
          <w:p w14:paraId="01E8591D">
            <w:pPr>
              <w:jc w:val="center"/>
              <w:rPr>
                <w:rFonts w:ascii="宋体" w:hAnsi="宋体" w:cs="宋体"/>
                <w:szCs w:val="21"/>
              </w:rPr>
            </w:pPr>
            <w:r>
              <w:rPr>
                <w:rFonts w:hint="eastAsia" w:ascii="宋体" w:hAnsi="宋体" w:cs="宋体"/>
                <w:szCs w:val="21"/>
              </w:rPr>
              <w:drawing>
                <wp:inline distT="0" distB="0" distL="114300" distR="114300">
                  <wp:extent cx="621030" cy="1562100"/>
                  <wp:effectExtent l="0" t="0" r="7620" b="0"/>
                  <wp:docPr id="3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1"/>
                          <pic:cNvPicPr>
                            <a:picLocks noChangeAspect="1"/>
                          </pic:cNvPicPr>
                        </pic:nvPicPr>
                        <pic:blipFill>
                          <a:blip r:embed="rId40"/>
                          <a:stretch>
                            <a:fillRect/>
                          </a:stretch>
                        </pic:blipFill>
                        <pic:spPr>
                          <a:xfrm>
                            <a:off x="0" y="0"/>
                            <a:ext cx="621030" cy="1562100"/>
                          </a:xfrm>
                          <a:prstGeom prst="rect">
                            <a:avLst/>
                          </a:prstGeom>
                          <a:noFill/>
                          <a:ln>
                            <a:noFill/>
                          </a:ln>
                        </pic:spPr>
                      </pic:pic>
                    </a:graphicData>
                  </a:graphic>
                </wp:inline>
              </w:drawing>
            </w:r>
          </w:p>
        </w:tc>
      </w:tr>
      <w:tr w14:paraId="2E60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6F02FDC">
            <w:pPr>
              <w:jc w:val="center"/>
              <w:rPr>
                <w:rFonts w:ascii="宋体" w:hAnsi="宋体" w:cs="宋体"/>
                <w:szCs w:val="21"/>
              </w:rPr>
            </w:pPr>
            <w:r>
              <w:rPr>
                <w:rFonts w:hint="eastAsia" w:ascii="宋体" w:hAnsi="宋体" w:cs="宋体"/>
                <w:szCs w:val="21"/>
              </w:rPr>
              <w:t>11</w:t>
            </w:r>
          </w:p>
        </w:tc>
        <w:tc>
          <w:tcPr>
            <w:tcW w:w="1390" w:type="dxa"/>
            <w:vAlign w:val="center"/>
          </w:tcPr>
          <w:p w14:paraId="2768F027">
            <w:pPr>
              <w:jc w:val="center"/>
              <w:rPr>
                <w:rFonts w:ascii="宋体" w:hAnsi="宋体" w:cs="宋体"/>
                <w:szCs w:val="21"/>
              </w:rPr>
            </w:pPr>
            <w:r>
              <w:rPr>
                <w:rFonts w:hint="eastAsia" w:ascii="宋体" w:hAnsi="宋体" w:cs="宋体"/>
                <w:szCs w:val="21"/>
              </w:rPr>
              <w:t>水 桶</w:t>
            </w:r>
          </w:p>
        </w:tc>
        <w:tc>
          <w:tcPr>
            <w:tcW w:w="6087" w:type="dxa"/>
            <w:vAlign w:val="center"/>
          </w:tcPr>
          <w:p w14:paraId="7FD1CADA">
            <w:pPr>
              <w:jc w:val="center"/>
              <w:rPr>
                <w:rFonts w:ascii="宋体" w:hAnsi="宋体" w:cs="宋体"/>
                <w:szCs w:val="21"/>
              </w:rPr>
            </w:pPr>
            <w:r>
              <w:rPr>
                <w:rFonts w:hint="eastAsia" w:ascii="宋体" w:hAnsi="宋体" w:cs="宋体"/>
                <w:szCs w:val="21"/>
              </w:rPr>
              <w:drawing>
                <wp:inline distT="0" distB="0" distL="114300" distR="114300">
                  <wp:extent cx="1327785" cy="1527175"/>
                  <wp:effectExtent l="0" t="0" r="5715" b="15875"/>
                  <wp:docPr id="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2"/>
                          <pic:cNvPicPr>
                            <a:picLocks noChangeAspect="1"/>
                          </pic:cNvPicPr>
                        </pic:nvPicPr>
                        <pic:blipFill>
                          <a:blip r:embed="rId41"/>
                          <a:stretch>
                            <a:fillRect/>
                          </a:stretch>
                        </pic:blipFill>
                        <pic:spPr>
                          <a:xfrm>
                            <a:off x="0" y="0"/>
                            <a:ext cx="1327785" cy="1527175"/>
                          </a:xfrm>
                          <a:prstGeom prst="rect">
                            <a:avLst/>
                          </a:prstGeom>
                          <a:noFill/>
                          <a:ln>
                            <a:noFill/>
                          </a:ln>
                        </pic:spPr>
                      </pic:pic>
                    </a:graphicData>
                  </a:graphic>
                </wp:inline>
              </w:drawing>
            </w:r>
          </w:p>
        </w:tc>
      </w:tr>
      <w:tr w14:paraId="13DD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3FAAA4E">
            <w:pPr>
              <w:jc w:val="center"/>
              <w:rPr>
                <w:rFonts w:ascii="宋体" w:hAnsi="宋体" w:cs="宋体"/>
                <w:szCs w:val="21"/>
              </w:rPr>
            </w:pPr>
            <w:r>
              <w:rPr>
                <w:rFonts w:hint="eastAsia" w:ascii="宋体" w:hAnsi="宋体" w:cs="宋体"/>
                <w:szCs w:val="21"/>
              </w:rPr>
              <w:t>12</w:t>
            </w:r>
          </w:p>
        </w:tc>
        <w:tc>
          <w:tcPr>
            <w:tcW w:w="1390" w:type="dxa"/>
            <w:vAlign w:val="center"/>
          </w:tcPr>
          <w:p w14:paraId="326446DB">
            <w:pPr>
              <w:jc w:val="center"/>
              <w:rPr>
                <w:rFonts w:ascii="宋体" w:hAnsi="宋体" w:cs="宋体"/>
                <w:szCs w:val="21"/>
              </w:rPr>
            </w:pPr>
            <w:r>
              <w:rPr>
                <w:rFonts w:hint="eastAsia" w:ascii="宋体" w:hAnsi="宋体" w:cs="宋体"/>
                <w:szCs w:val="21"/>
              </w:rPr>
              <w:t>抹 布</w:t>
            </w:r>
          </w:p>
        </w:tc>
        <w:tc>
          <w:tcPr>
            <w:tcW w:w="6087" w:type="dxa"/>
            <w:vAlign w:val="center"/>
          </w:tcPr>
          <w:p w14:paraId="4BFF1534">
            <w:pPr>
              <w:jc w:val="center"/>
              <w:rPr>
                <w:rFonts w:ascii="宋体" w:hAnsi="宋体" w:cs="宋体"/>
                <w:szCs w:val="21"/>
              </w:rPr>
            </w:pPr>
            <w:r>
              <w:rPr>
                <w:rFonts w:hint="eastAsia" w:ascii="宋体" w:hAnsi="宋体" w:cs="宋体"/>
                <w:szCs w:val="21"/>
              </w:rPr>
              <w:drawing>
                <wp:inline distT="0" distB="0" distL="114300" distR="114300">
                  <wp:extent cx="1148080" cy="871220"/>
                  <wp:effectExtent l="0" t="0" r="13970" b="5080"/>
                  <wp:docPr id="4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3"/>
                          <pic:cNvPicPr>
                            <a:picLocks noChangeAspect="1"/>
                          </pic:cNvPicPr>
                        </pic:nvPicPr>
                        <pic:blipFill>
                          <a:blip r:embed="rId42"/>
                          <a:stretch>
                            <a:fillRect/>
                          </a:stretch>
                        </pic:blipFill>
                        <pic:spPr>
                          <a:xfrm>
                            <a:off x="0" y="0"/>
                            <a:ext cx="1148080" cy="871220"/>
                          </a:xfrm>
                          <a:prstGeom prst="rect">
                            <a:avLst/>
                          </a:prstGeom>
                          <a:noFill/>
                          <a:ln>
                            <a:noFill/>
                          </a:ln>
                        </pic:spPr>
                      </pic:pic>
                    </a:graphicData>
                  </a:graphic>
                </wp:inline>
              </w:drawing>
            </w:r>
          </w:p>
        </w:tc>
      </w:tr>
      <w:tr w14:paraId="6222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892A216">
            <w:pPr>
              <w:jc w:val="center"/>
              <w:rPr>
                <w:rFonts w:ascii="宋体" w:hAnsi="宋体" w:cs="宋体"/>
                <w:szCs w:val="21"/>
              </w:rPr>
            </w:pPr>
            <w:r>
              <w:rPr>
                <w:rFonts w:hint="eastAsia" w:ascii="宋体" w:hAnsi="宋体" w:cs="宋体"/>
                <w:szCs w:val="21"/>
              </w:rPr>
              <w:t>13</w:t>
            </w:r>
          </w:p>
        </w:tc>
        <w:tc>
          <w:tcPr>
            <w:tcW w:w="1390" w:type="dxa"/>
            <w:vAlign w:val="center"/>
          </w:tcPr>
          <w:p w14:paraId="1C60DF3D">
            <w:pPr>
              <w:jc w:val="center"/>
              <w:rPr>
                <w:rFonts w:ascii="宋体" w:hAnsi="宋体" w:cs="宋体"/>
                <w:szCs w:val="21"/>
              </w:rPr>
            </w:pPr>
            <w:r>
              <w:rPr>
                <w:rFonts w:hint="eastAsia" w:ascii="宋体" w:hAnsi="宋体" w:cs="宋体"/>
                <w:szCs w:val="21"/>
              </w:rPr>
              <w:t>鸡毛掸</w:t>
            </w:r>
          </w:p>
        </w:tc>
        <w:tc>
          <w:tcPr>
            <w:tcW w:w="6087" w:type="dxa"/>
            <w:vAlign w:val="center"/>
          </w:tcPr>
          <w:p w14:paraId="4B60F84F">
            <w:pPr>
              <w:jc w:val="center"/>
              <w:rPr>
                <w:rFonts w:ascii="宋体" w:hAnsi="宋体" w:cs="宋体"/>
                <w:szCs w:val="21"/>
              </w:rPr>
            </w:pPr>
            <w:r>
              <w:rPr>
                <w:rFonts w:hint="eastAsia" w:ascii="宋体" w:hAnsi="宋体" w:cs="宋体"/>
                <w:szCs w:val="21"/>
              </w:rPr>
              <w:drawing>
                <wp:inline distT="0" distB="0" distL="114300" distR="114300">
                  <wp:extent cx="716280" cy="1562100"/>
                  <wp:effectExtent l="0" t="0" r="7620" b="0"/>
                  <wp:docPr id="4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4"/>
                          <pic:cNvPicPr>
                            <a:picLocks noChangeAspect="1"/>
                          </pic:cNvPicPr>
                        </pic:nvPicPr>
                        <pic:blipFill>
                          <a:blip r:embed="rId43"/>
                          <a:stretch>
                            <a:fillRect/>
                          </a:stretch>
                        </pic:blipFill>
                        <pic:spPr>
                          <a:xfrm>
                            <a:off x="0" y="0"/>
                            <a:ext cx="716280" cy="1562100"/>
                          </a:xfrm>
                          <a:prstGeom prst="rect">
                            <a:avLst/>
                          </a:prstGeom>
                          <a:noFill/>
                          <a:ln>
                            <a:noFill/>
                          </a:ln>
                        </pic:spPr>
                      </pic:pic>
                    </a:graphicData>
                  </a:graphic>
                </wp:inline>
              </w:drawing>
            </w:r>
          </w:p>
        </w:tc>
      </w:tr>
      <w:tr w14:paraId="428F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9D35A8E">
            <w:pPr>
              <w:jc w:val="center"/>
              <w:rPr>
                <w:rFonts w:ascii="宋体" w:hAnsi="宋体" w:cs="宋体"/>
                <w:szCs w:val="21"/>
              </w:rPr>
            </w:pPr>
            <w:r>
              <w:rPr>
                <w:rFonts w:hint="eastAsia" w:ascii="宋体" w:hAnsi="宋体" w:cs="宋体"/>
                <w:szCs w:val="21"/>
              </w:rPr>
              <w:t>14</w:t>
            </w:r>
          </w:p>
        </w:tc>
        <w:tc>
          <w:tcPr>
            <w:tcW w:w="1390" w:type="dxa"/>
            <w:vAlign w:val="center"/>
          </w:tcPr>
          <w:p w14:paraId="6C45E914">
            <w:pPr>
              <w:jc w:val="center"/>
              <w:rPr>
                <w:rFonts w:ascii="宋体" w:hAnsi="宋体" w:cs="宋体"/>
                <w:szCs w:val="21"/>
              </w:rPr>
            </w:pPr>
            <w:r>
              <w:rPr>
                <w:rFonts w:hint="eastAsia" w:ascii="宋体" w:hAnsi="宋体" w:cs="宋体"/>
                <w:szCs w:val="21"/>
              </w:rPr>
              <w:t>杀虫剂</w:t>
            </w:r>
          </w:p>
        </w:tc>
        <w:tc>
          <w:tcPr>
            <w:tcW w:w="6087" w:type="dxa"/>
            <w:vAlign w:val="center"/>
          </w:tcPr>
          <w:p w14:paraId="510B88E5">
            <w:pPr>
              <w:jc w:val="center"/>
              <w:rPr>
                <w:rFonts w:ascii="宋体" w:hAnsi="宋体" w:cs="宋体"/>
                <w:szCs w:val="21"/>
              </w:rPr>
            </w:pPr>
            <w:r>
              <w:rPr>
                <w:rFonts w:hint="eastAsia" w:ascii="宋体" w:hAnsi="宋体" w:cs="宋体"/>
                <w:szCs w:val="21"/>
              </w:rPr>
              <w:drawing>
                <wp:inline distT="0" distB="0" distL="114300" distR="114300">
                  <wp:extent cx="569595" cy="1570355"/>
                  <wp:effectExtent l="0" t="0" r="1905" b="10795"/>
                  <wp:docPr id="4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5"/>
                          <pic:cNvPicPr>
                            <a:picLocks noChangeAspect="1"/>
                          </pic:cNvPicPr>
                        </pic:nvPicPr>
                        <pic:blipFill>
                          <a:blip r:embed="rId44"/>
                          <a:stretch>
                            <a:fillRect/>
                          </a:stretch>
                        </pic:blipFill>
                        <pic:spPr>
                          <a:xfrm>
                            <a:off x="0" y="0"/>
                            <a:ext cx="569595" cy="1570355"/>
                          </a:xfrm>
                          <a:prstGeom prst="rect">
                            <a:avLst/>
                          </a:prstGeom>
                          <a:noFill/>
                          <a:ln>
                            <a:noFill/>
                          </a:ln>
                        </pic:spPr>
                      </pic:pic>
                    </a:graphicData>
                  </a:graphic>
                </wp:inline>
              </w:drawing>
            </w:r>
          </w:p>
        </w:tc>
      </w:tr>
      <w:tr w14:paraId="7881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18B7EF34">
            <w:pPr>
              <w:jc w:val="center"/>
              <w:rPr>
                <w:rFonts w:ascii="宋体" w:hAnsi="宋体" w:cs="宋体"/>
                <w:szCs w:val="21"/>
              </w:rPr>
            </w:pPr>
            <w:r>
              <w:rPr>
                <w:rFonts w:hint="eastAsia" w:ascii="宋体" w:hAnsi="宋体" w:cs="宋体"/>
                <w:szCs w:val="21"/>
              </w:rPr>
              <w:t>15</w:t>
            </w:r>
          </w:p>
        </w:tc>
        <w:tc>
          <w:tcPr>
            <w:tcW w:w="1390" w:type="dxa"/>
            <w:vAlign w:val="center"/>
          </w:tcPr>
          <w:p w14:paraId="63605137">
            <w:pPr>
              <w:jc w:val="center"/>
              <w:rPr>
                <w:rFonts w:ascii="宋体" w:hAnsi="宋体" w:cs="宋体"/>
                <w:szCs w:val="21"/>
              </w:rPr>
            </w:pPr>
            <w:r>
              <w:rPr>
                <w:rFonts w:hint="eastAsia" w:ascii="宋体" w:hAnsi="宋体" w:cs="宋体"/>
                <w:szCs w:val="21"/>
              </w:rPr>
              <w:t>熏香及熏香盘</w:t>
            </w:r>
          </w:p>
        </w:tc>
        <w:tc>
          <w:tcPr>
            <w:tcW w:w="6087" w:type="dxa"/>
            <w:vAlign w:val="center"/>
          </w:tcPr>
          <w:p w14:paraId="01189515">
            <w:pPr>
              <w:rPr>
                <w:rFonts w:ascii="宋体" w:hAnsi="宋体" w:cs="宋体"/>
                <w:szCs w:val="21"/>
              </w:rPr>
            </w:pPr>
            <w:r>
              <w:rPr>
                <w:rFonts w:hint="eastAsia" w:ascii="宋体" w:hAnsi="宋体" w:cs="宋体"/>
                <w:szCs w:val="21"/>
              </w:rPr>
              <w:drawing>
                <wp:inline distT="0" distB="0" distL="114300" distR="114300">
                  <wp:extent cx="1664970" cy="1457325"/>
                  <wp:effectExtent l="0" t="0" r="11430" b="9525"/>
                  <wp:docPr id="4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6"/>
                          <pic:cNvPicPr>
                            <a:picLocks noChangeAspect="1"/>
                          </pic:cNvPicPr>
                        </pic:nvPicPr>
                        <pic:blipFill>
                          <a:blip r:embed="rId45"/>
                          <a:stretch>
                            <a:fillRect/>
                          </a:stretch>
                        </pic:blipFill>
                        <pic:spPr>
                          <a:xfrm>
                            <a:off x="0" y="0"/>
                            <a:ext cx="1664970" cy="1457325"/>
                          </a:xfrm>
                          <a:prstGeom prst="rect">
                            <a:avLst/>
                          </a:prstGeom>
                          <a:noFill/>
                          <a:ln>
                            <a:noFill/>
                          </a:ln>
                        </pic:spPr>
                      </pic:pic>
                    </a:graphicData>
                  </a:graphic>
                </wp:inline>
              </w:drawing>
            </w:r>
            <w:r>
              <w:rPr>
                <w:rFonts w:hint="eastAsia" w:ascii="宋体" w:hAnsi="宋体" w:cs="宋体"/>
                <w:szCs w:val="21"/>
              </w:rPr>
              <w:drawing>
                <wp:inline distT="0" distB="0" distL="114300" distR="114300">
                  <wp:extent cx="1838325" cy="1216025"/>
                  <wp:effectExtent l="0" t="0" r="9525" b="3175"/>
                  <wp:docPr id="44" name="图片 57" descr="Q%(%AQXMZGW63@FUX5XX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7" descr="Q%(%AQXMZGW63@FUX5XXB55"/>
                          <pic:cNvPicPr>
                            <a:picLocks noChangeAspect="1"/>
                          </pic:cNvPicPr>
                        </pic:nvPicPr>
                        <pic:blipFill>
                          <a:blip r:embed="rId46"/>
                          <a:stretch>
                            <a:fillRect/>
                          </a:stretch>
                        </pic:blipFill>
                        <pic:spPr>
                          <a:xfrm>
                            <a:off x="0" y="0"/>
                            <a:ext cx="1838325" cy="1216025"/>
                          </a:xfrm>
                          <a:prstGeom prst="rect">
                            <a:avLst/>
                          </a:prstGeom>
                          <a:noFill/>
                          <a:ln>
                            <a:noFill/>
                          </a:ln>
                        </pic:spPr>
                      </pic:pic>
                    </a:graphicData>
                  </a:graphic>
                </wp:inline>
              </w:drawing>
            </w:r>
          </w:p>
          <w:p w14:paraId="271C01E6">
            <w:pPr>
              <w:jc w:val="left"/>
              <w:rPr>
                <w:rFonts w:ascii="宋体" w:hAnsi="宋体" w:cs="宋体"/>
                <w:szCs w:val="21"/>
              </w:rPr>
            </w:pPr>
          </w:p>
        </w:tc>
      </w:tr>
      <w:tr w14:paraId="407F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031EB35">
            <w:pPr>
              <w:jc w:val="center"/>
              <w:rPr>
                <w:rFonts w:ascii="宋体" w:hAnsi="宋体" w:cs="宋体"/>
                <w:szCs w:val="21"/>
              </w:rPr>
            </w:pPr>
            <w:r>
              <w:rPr>
                <w:rFonts w:hint="eastAsia" w:ascii="宋体" w:hAnsi="宋体" w:cs="宋体"/>
                <w:szCs w:val="21"/>
              </w:rPr>
              <w:t>16</w:t>
            </w:r>
          </w:p>
        </w:tc>
        <w:tc>
          <w:tcPr>
            <w:tcW w:w="1390" w:type="dxa"/>
            <w:vAlign w:val="center"/>
          </w:tcPr>
          <w:p w14:paraId="3619077A">
            <w:pPr>
              <w:jc w:val="center"/>
              <w:rPr>
                <w:rFonts w:ascii="宋体" w:hAnsi="宋体" w:cs="宋体"/>
                <w:szCs w:val="21"/>
              </w:rPr>
            </w:pPr>
            <w:r>
              <w:rPr>
                <w:rFonts w:hint="eastAsia" w:ascii="宋体" w:hAnsi="宋体" w:cs="宋体"/>
                <w:szCs w:val="21"/>
              </w:rPr>
              <w:t>消毒剂及消毒喷壶</w:t>
            </w:r>
          </w:p>
        </w:tc>
        <w:tc>
          <w:tcPr>
            <w:tcW w:w="6087" w:type="dxa"/>
            <w:vAlign w:val="center"/>
          </w:tcPr>
          <w:p w14:paraId="7940A823">
            <w:pPr>
              <w:jc w:val="center"/>
              <w:rPr>
                <w:rFonts w:ascii="宋体" w:hAnsi="宋体" w:cs="宋体"/>
                <w:szCs w:val="21"/>
              </w:rPr>
            </w:pPr>
            <w:r>
              <w:rPr>
                <w:rFonts w:hint="eastAsia" w:ascii="宋体" w:hAnsi="宋体" w:cs="宋体"/>
                <w:szCs w:val="21"/>
              </w:rPr>
              <w:drawing>
                <wp:inline distT="0" distB="0" distL="114300" distR="114300">
                  <wp:extent cx="593725" cy="1176655"/>
                  <wp:effectExtent l="0" t="0" r="15875" b="4445"/>
                  <wp:docPr id="45" name="图片 1" descr="C:\Users\user\Desktop\O1CN01sPwRey1b0A048brYW_!!2200632403402-0-scmitem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user\Desktop\O1CN01sPwRey1b0A048brYW_!!2200632403402-0-scmitem6000.jpg"/>
                          <pic:cNvPicPr>
                            <a:picLocks noChangeAspect="1"/>
                          </pic:cNvPicPr>
                        </pic:nvPicPr>
                        <pic:blipFill>
                          <a:blip r:embed="rId47"/>
                          <a:stretch>
                            <a:fillRect/>
                          </a:stretch>
                        </pic:blipFill>
                        <pic:spPr>
                          <a:xfrm>
                            <a:off x="0" y="0"/>
                            <a:ext cx="593725" cy="1176655"/>
                          </a:xfrm>
                          <a:prstGeom prst="rect">
                            <a:avLst/>
                          </a:prstGeom>
                          <a:noFill/>
                          <a:ln>
                            <a:noFill/>
                          </a:ln>
                        </pic:spPr>
                      </pic:pic>
                    </a:graphicData>
                  </a:graphic>
                </wp:inline>
              </w:drawing>
            </w:r>
            <w:r>
              <w:rPr>
                <w:rFonts w:hint="eastAsia" w:ascii="宋体" w:hAnsi="宋体" w:cs="宋体"/>
                <w:szCs w:val="21"/>
              </w:rPr>
              <w:drawing>
                <wp:inline distT="0" distB="0" distL="114300" distR="114300">
                  <wp:extent cx="958215" cy="1182370"/>
                  <wp:effectExtent l="0" t="0" r="13335" b="17780"/>
                  <wp:docPr id="4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8"/>
                          <pic:cNvPicPr>
                            <a:picLocks noChangeAspect="1"/>
                          </pic:cNvPicPr>
                        </pic:nvPicPr>
                        <pic:blipFill>
                          <a:blip r:embed="rId48"/>
                          <a:stretch>
                            <a:fillRect/>
                          </a:stretch>
                        </pic:blipFill>
                        <pic:spPr>
                          <a:xfrm>
                            <a:off x="0" y="0"/>
                            <a:ext cx="958215" cy="1182370"/>
                          </a:xfrm>
                          <a:prstGeom prst="rect">
                            <a:avLst/>
                          </a:prstGeom>
                          <a:noFill/>
                          <a:ln>
                            <a:noFill/>
                          </a:ln>
                        </pic:spPr>
                      </pic:pic>
                    </a:graphicData>
                  </a:graphic>
                </wp:inline>
              </w:drawing>
            </w:r>
          </w:p>
        </w:tc>
      </w:tr>
      <w:tr w14:paraId="48D2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B9D1077">
            <w:pPr>
              <w:jc w:val="center"/>
              <w:rPr>
                <w:rFonts w:ascii="宋体" w:hAnsi="宋体" w:cs="宋体"/>
                <w:szCs w:val="21"/>
              </w:rPr>
            </w:pPr>
            <w:r>
              <w:rPr>
                <w:rFonts w:hint="eastAsia" w:ascii="宋体" w:hAnsi="宋体" w:cs="宋体"/>
                <w:szCs w:val="21"/>
              </w:rPr>
              <w:t>17</w:t>
            </w:r>
          </w:p>
        </w:tc>
        <w:tc>
          <w:tcPr>
            <w:tcW w:w="1390" w:type="dxa"/>
            <w:vAlign w:val="center"/>
          </w:tcPr>
          <w:p w14:paraId="038D87B1">
            <w:pPr>
              <w:jc w:val="center"/>
              <w:rPr>
                <w:rFonts w:ascii="宋体" w:hAnsi="宋体" w:cs="宋体"/>
                <w:szCs w:val="21"/>
              </w:rPr>
            </w:pPr>
            <w:r>
              <w:rPr>
                <w:rFonts w:hint="eastAsia" w:ascii="宋体" w:hAnsi="宋体" w:cs="宋体"/>
                <w:szCs w:val="21"/>
              </w:rPr>
              <w:t>洁净粉</w:t>
            </w:r>
          </w:p>
        </w:tc>
        <w:tc>
          <w:tcPr>
            <w:tcW w:w="6087" w:type="dxa"/>
            <w:vAlign w:val="center"/>
          </w:tcPr>
          <w:p w14:paraId="679B387C">
            <w:pPr>
              <w:jc w:val="center"/>
              <w:rPr>
                <w:rFonts w:ascii="宋体" w:hAnsi="宋体" w:cs="宋体"/>
                <w:szCs w:val="21"/>
              </w:rPr>
            </w:pPr>
            <w:r>
              <w:rPr>
                <w:rFonts w:hint="eastAsia" w:ascii="宋体" w:hAnsi="宋体" w:cs="宋体"/>
                <w:szCs w:val="21"/>
              </w:rPr>
              <w:drawing>
                <wp:inline distT="0" distB="0" distL="114300" distR="114300">
                  <wp:extent cx="1173480" cy="1415415"/>
                  <wp:effectExtent l="0" t="0" r="7620" b="13335"/>
                  <wp:docPr id="4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9"/>
                          <pic:cNvPicPr>
                            <a:picLocks noChangeAspect="1"/>
                          </pic:cNvPicPr>
                        </pic:nvPicPr>
                        <pic:blipFill>
                          <a:blip r:embed="rId49"/>
                          <a:stretch>
                            <a:fillRect/>
                          </a:stretch>
                        </pic:blipFill>
                        <pic:spPr>
                          <a:xfrm>
                            <a:off x="0" y="0"/>
                            <a:ext cx="1173480" cy="1415415"/>
                          </a:xfrm>
                          <a:prstGeom prst="rect">
                            <a:avLst/>
                          </a:prstGeom>
                          <a:noFill/>
                          <a:ln>
                            <a:noFill/>
                          </a:ln>
                        </pic:spPr>
                      </pic:pic>
                    </a:graphicData>
                  </a:graphic>
                </wp:inline>
              </w:drawing>
            </w:r>
          </w:p>
        </w:tc>
      </w:tr>
      <w:tr w14:paraId="335B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EE1A20D">
            <w:pPr>
              <w:jc w:val="center"/>
              <w:rPr>
                <w:rFonts w:ascii="宋体" w:hAnsi="宋体" w:cs="宋体"/>
                <w:szCs w:val="21"/>
              </w:rPr>
            </w:pPr>
            <w:r>
              <w:rPr>
                <w:rFonts w:hint="eastAsia" w:ascii="宋体" w:hAnsi="宋体" w:cs="宋体"/>
                <w:szCs w:val="21"/>
              </w:rPr>
              <w:t>18</w:t>
            </w:r>
          </w:p>
        </w:tc>
        <w:tc>
          <w:tcPr>
            <w:tcW w:w="1390" w:type="dxa"/>
            <w:vAlign w:val="center"/>
          </w:tcPr>
          <w:p w14:paraId="1112AA3D">
            <w:pPr>
              <w:jc w:val="center"/>
              <w:rPr>
                <w:rFonts w:ascii="宋体" w:hAnsi="宋体" w:cs="宋体"/>
                <w:szCs w:val="21"/>
              </w:rPr>
            </w:pPr>
            <w:r>
              <w:rPr>
                <w:rFonts w:hint="eastAsia" w:ascii="宋体" w:hAnsi="宋体" w:cs="宋体"/>
                <w:szCs w:val="21"/>
              </w:rPr>
              <w:t>竹签</w:t>
            </w:r>
          </w:p>
        </w:tc>
        <w:tc>
          <w:tcPr>
            <w:tcW w:w="6087" w:type="dxa"/>
            <w:vAlign w:val="center"/>
          </w:tcPr>
          <w:p w14:paraId="14198DA6">
            <w:pPr>
              <w:jc w:val="center"/>
              <w:rPr>
                <w:rFonts w:ascii="宋体" w:hAnsi="宋体" w:cs="宋体"/>
                <w:szCs w:val="21"/>
              </w:rPr>
            </w:pPr>
            <w:r>
              <w:rPr>
                <w:rFonts w:hint="eastAsia" w:ascii="宋体" w:hAnsi="宋体" w:cs="宋体"/>
                <w:szCs w:val="21"/>
              </w:rPr>
              <w:drawing>
                <wp:inline distT="0" distB="0" distL="114300" distR="114300">
                  <wp:extent cx="2052955" cy="1104265"/>
                  <wp:effectExtent l="0" t="0" r="4445" b="635"/>
                  <wp:docPr id="4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0"/>
                          <pic:cNvPicPr>
                            <a:picLocks noChangeAspect="1"/>
                          </pic:cNvPicPr>
                        </pic:nvPicPr>
                        <pic:blipFill>
                          <a:blip r:embed="rId50"/>
                          <a:stretch>
                            <a:fillRect/>
                          </a:stretch>
                        </pic:blipFill>
                        <pic:spPr>
                          <a:xfrm>
                            <a:off x="0" y="0"/>
                            <a:ext cx="2052955" cy="1104265"/>
                          </a:xfrm>
                          <a:prstGeom prst="rect">
                            <a:avLst/>
                          </a:prstGeom>
                          <a:noFill/>
                          <a:ln>
                            <a:noFill/>
                          </a:ln>
                        </pic:spPr>
                      </pic:pic>
                    </a:graphicData>
                  </a:graphic>
                </wp:inline>
              </w:drawing>
            </w:r>
          </w:p>
        </w:tc>
      </w:tr>
      <w:tr w14:paraId="55C3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7F65659">
            <w:pPr>
              <w:jc w:val="center"/>
              <w:rPr>
                <w:rFonts w:ascii="宋体" w:hAnsi="宋体" w:cs="宋体"/>
                <w:szCs w:val="21"/>
              </w:rPr>
            </w:pPr>
            <w:r>
              <w:rPr>
                <w:rFonts w:hint="eastAsia" w:ascii="宋体" w:hAnsi="宋体" w:cs="宋体"/>
                <w:szCs w:val="21"/>
              </w:rPr>
              <w:t>19</w:t>
            </w:r>
          </w:p>
        </w:tc>
        <w:tc>
          <w:tcPr>
            <w:tcW w:w="1390" w:type="dxa"/>
            <w:vAlign w:val="center"/>
          </w:tcPr>
          <w:p w14:paraId="705B7357">
            <w:pPr>
              <w:jc w:val="center"/>
              <w:rPr>
                <w:rFonts w:ascii="宋体" w:hAnsi="宋体" w:cs="宋体"/>
                <w:szCs w:val="21"/>
              </w:rPr>
            </w:pPr>
            <w:r>
              <w:rPr>
                <w:rFonts w:hint="eastAsia" w:ascii="宋体" w:hAnsi="宋体" w:cs="宋体"/>
                <w:szCs w:val="21"/>
              </w:rPr>
              <w:t>拖把架</w:t>
            </w:r>
          </w:p>
        </w:tc>
        <w:tc>
          <w:tcPr>
            <w:tcW w:w="6087" w:type="dxa"/>
            <w:vAlign w:val="center"/>
          </w:tcPr>
          <w:p w14:paraId="7F64B6BB">
            <w:pPr>
              <w:widowControl/>
              <w:jc w:val="center"/>
              <w:rPr>
                <w:rFonts w:ascii="宋体" w:hAnsi="宋体" w:cs="宋体"/>
                <w:szCs w:val="21"/>
              </w:rPr>
            </w:pPr>
            <w:r>
              <w:rPr>
                <w:rFonts w:hint="eastAsia" w:ascii="宋体" w:hAnsi="宋体" w:cs="宋体"/>
                <w:szCs w:val="21"/>
              </w:rPr>
              <w:drawing>
                <wp:inline distT="0" distB="0" distL="114300" distR="114300">
                  <wp:extent cx="1708150" cy="1612265"/>
                  <wp:effectExtent l="0" t="0" r="6350" b="6985"/>
                  <wp:docPr id="49" name="图片 63" descr="7B7Y{5HHMAM5E655V7ZQ%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3" descr="7B7Y{5HHMAM5E655V7ZQ%V2"/>
                          <pic:cNvPicPr>
                            <a:picLocks noChangeAspect="1"/>
                          </pic:cNvPicPr>
                        </pic:nvPicPr>
                        <pic:blipFill>
                          <a:blip r:embed="rId51"/>
                          <a:stretch>
                            <a:fillRect/>
                          </a:stretch>
                        </pic:blipFill>
                        <pic:spPr>
                          <a:xfrm>
                            <a:off x="0" y="0"/>
                            <a:ext cx="1708150" cy="1612265"/>
                          </a:xfrm>
                          <a:prstGeom prst="rect">
                            <a:avLst/>
                          </a:prstGeom>
                          <a:noFill/>
                          <a:ln>
                            <a:noFill/>
                          </a:ln>
                        </pic:spPr>
                      </pic:pic>
                    </a:graphicData>
                  </a:graphic>
                </wp:inline>
              </w:drawing>
            </w:r>
          </w:p>
        </w:tc>
      </w:tr>
      <w:tr w14:paraId="74B0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7E14066">
            <w:pPr>
              <w:jc w:val="center"/>
              <w:rPr>
                <w:rFonts w:ascii="宋体" w:hAnsi="宋体" w:cs="宋体"/>
                <w:szCs w:val="21"/>
              </w:rPr>
            </w:pPr>
            <w:r>
              <w:rPr>
                <w:rFonts w:hint="eastAsia" w:ascii="宋体" w:hAnsi="宋体" w:cs="宋体"/>
                <w:szCs w:val="21"/>
              </w:rPr>
              <w:t>20</w:t>
            </w:r>
          </w:p>
        </w:tc>
        <w:tc>
          <w:tcPr>
            <w:tcW w:w="1390" w:type="dxa"/>
            <w:vAlign w:val="center"/>
          </w:tcPr>
          <w:p w14:paraId="57704AD7">
            <w:pPr>
              <w:jc w:val="center"/>
              <w:rPr>
                <w:rFonts w:ascii="宋体" w:hAnsi="宋体" w:cs="宋体"/>
                <w:szCs w:val="21"/>
              </w:rPr>
            </w:pPr>
            <w:r>
              <w:rPr>
                <w:rFonts w:hint="eastAsia" w:ascii="宋体" w:hAnsi="宋体" w:cs="宋体"/>
                <w:szCs w:val="21"/>
              </w:rPr>
              <w:t>警示标志</w:t>
            </w:r>
          </w:p>
        </w:tc>
        <w:tc>
          <w:tcPr>
            <w:tcW w:w="6087" w:type="dxa"/>
            <w:vAlign w:val="center"/>
          </w:tcPr>
          <w:p w14:paraId="09F40661">
            <w:pPr>
              <w:widowControl/>
              <w:jc w:val="center"/>
              <w:rPr>
                <w:rFonts w:ascii="宋体" w:hAnsi="宋体" w:cs="宋体"/>
                <w:szCs w:val="21"/>
              </w:rPr>
            </w:pPr>
            <w:r>
              <w:rPr>
                <w:rFonts w:hint="eastAsia" w:ascii="宋体" w:hAnsi="宋体" w:cs="宋体"/>
                <w:szCs w:val="21"/>
              </w:rPr>
              <w:drawing>
                <wp:inline distT="0" distB="0" distL="114300" distR="114300">
                  <wp:extent cx="1258570" cy="1294130"/>
                  <wp:effectExtent l="0" t="0" r="17780" b="1270"/>
                  <wp:docPr id="5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4"/>
                          <pic:cNvPicPr>
                            <a:picLocks noChangeAspect="1"/>
                          </pic:cNvPicPr>
                        </pic:nvPicPr>
                        <pic:blipFill>
                          <a:blip r:embed="rId52"/>
                          <a:stretch>
                            <a:fillRect/>
                          </a:stretch>
                        </pic:blipFill>
                        <pic:spPr>
                          <a:xfrm>
                            <a:off x="0" y="0"/>
                            <a:ext cx="1258570" cy="1294130"/>
                          </a:xfrm>
                          <a:prstGeom prst="rect">
                            <a:avLst/>
                          </a:prstGeom>
                          <a:noFill/>
                          <a:ln>
                            <a:noFill/>
                          </a:ln>
                        </pic:spPr>
                      </pic:pic>
                    </a:graphicData>
                  </a:graphic>
                </wp:inline>
              </w:drawing>
            </w:r>
            <w:r>
              <w:rPr>
                <w:rFonts w:hint="eastAsia" w:ascii="宋体" w:hAnsi="宋体" w:cs="宋体"/>
                <w:szCs w:val="21"/>
              </w:rPr>
              <w:drawing>
                <wp:inline distT="0" distB="0" distL="114300" distR="114300">
                  <wp:extent cx="1035050" cy="1294130"/>
                  <wp:effectExtent l="0" t="0" r="12700" b="1270"/>
                  <wp:docPr id="5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5"/>
                          <pic:cNvPicPr>
                            <a:picLocks noChangeAspect="1"/>
                          </pic:cNvPicPr>
                        </pic:nvPicPr>
                        <pic:blipFill>
                          <a:blip r:embed="rId53"/>
                          <a:stretch>
                            <a:fillRect/>
                          </a:stretch>
                        </pic:blipFill>
                        <pic:spPr>
                          <a:xfrm>
                            <a:off x="0" y="0"/>
                            <a:ext cx="1035050" cy="1294130"/>
                          </a:xfrm>
                          <a:prstGeom prst="rect">
                            <a:avLst/>
                          </a:prstGeom>
                          <a:noFill/>
                          <a:ln>
                            <a:noFill/>
                          </a:ln>
                        </pic:spPr>
                      </pic:pic>
                    </a:graphicData>
                  </a:graphic>
                </wp:inline>
              </w:drawing>
            </w:r>
          </w:p>
          <w:p w14:paraId="71A57CC5">
            <w:pPr>
              <w:widowControl/>
              <w:jc w:val="center"/>
              <w:rPr>
                <w:rFonts w:ascii="宋体" w:hAnsi="宋体" w:cs="宋体"/>
                <w:szCs w:val="21"/>
              </w:rPr>
            </w:pPr>
            <w:r>
              <w:rPr>
                <w:rFonts w:hint="eastAsia" w:ascii="宋体" w:hAnsi="宋体" w:cs="宋体"/>
                <w:szCs w:val="21"/>
              </w:rPr>
              <w:drawing>
                <wp:inline distT="0" distB="0" distL="114300" distR="114300">
                  <wp:extent cx="1344930" cy="1863090"/>
                  <wp:effectExtent l="0" t="0" r="7620" b="3810"/>
                  <wp:docPr id="5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6"/>
                          <pic:cNvPicPr>
                            <a:picLocks noChangeAspect="1"/>
                          </pic:cNvPicPr>
                        </pic:nvPicPr>
                        <pic:blipFill>
                          <a:blip r:embed="rId54"/>
                          <a:stretch>
                            <a:fillRect/>
                          </a:stretch>
                        </pic:blipFill>
                        <pic:spPr>
                          <a:xfrm>
                            <a:off x="0" y="0"/>
                            <a:ext cx="1344930" cy="1863090"/>
                          </a:xfrm>
                          <a:prstGeom prst="rect">
                            <a:avLst/>
                          </a:prstGeom>
                          <a:noFill/>
                          <a:ln>
                            <a:noFill/>
                          </a:ln>
                        </pic:spPr>
                      </pic:pic>
                    </a:graphicData>
                  </a:graphic>
                </wp:inline>
              </w:drawing>
            </w:r>
            <w:r>
              <w:rPr>
                <w:rFonts w:hint="eastAsia" w:ascii="宋体" w:hAnsi="宋体" w:cs="宋体"/>
                <w:szCs w:val="21"/>
              </w:rPr>
              <w:drawing>
                <wp:inline distT="0" distB="0" distL="114300" distR="114300">
                  <wp:extent cx="2752725" cy="1978025"/>
                  <wp:effectExtent l="0" t="0" r="9525" b="3175"/>
                  <wp:docPr id="5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7"/>
                          <pic:cNvPicPr>
                            <a:picLocks noChangeAspect="1"/>
                          </pic:cNvPicPr>
                        </pic:nvPicPr>
                        <pic:blipFill>
                          <a:blip r:embed="rId55"/>
                          <a:stretch>
                            <a:fillRect/>
                          </a:stretch>
                        </pic:blipFill>
                        <pic:spPr>
                          <a:xfrm>
                            <a:off x="0" y="0"/>
                            <a:ext cx="2752725" cy="1978025"/>
                          </a:xfrm>
                          <a:prstGeom prst="rect">
                            <a:avLst/>
                          </a:prstGeom>
                          <a:noFill/>
                          <a:ln>
                            <a:noFill/>
                          </a:ln>
                        </pic:spPr>
                      </pic:pic>
                    </a:graphicData>
                  </a:graphic>
                </wp:inline>
              </w:drawing>
            </w:r>
          </w:p>
        </w:tc>
      </w:tr>
      <w:tr w14:paraId="2717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2512149">
            <w:pPr>
              <w:jc w:val="center"/>
              <w:rPr>
                <w:rFonts w:ascii="宋体" w:hAnsi="宋体" w:cs="宋体"/>
                <w:szCs w:val="21"/>
              </w:rPr>
            </w:pPr>
            <w:r>
              <w:rPr>
                <w:rFonts w:hint="eastAsia" w:ascii="宋体" w:hAnsi="宋体" w:cs="宋体"/>
                <w:szCs w:val="21"/>
              </w:rPr>
              <w:t>21</w:t>
            </w:r>
          </w:p>
        </w:tc>
        <w:tc>
          <w:tcPr>
            <w:tcW w:w="1390" w:type="dxa"/>
            <w:vAlign w:val="center"/>
          </w:tcPr>
          <w:p w14:paraId="6D76A9FC">
            <w:pPr>
              <w:jc w:val="center"/>
              <w:rPr>
                <w:rFonts w:ascii="宋体" w:hAnsi="宋体" w:cs="宋体"/>
                <w:szCs w:val="21"/>
              </w:rPr>
            </w:pPr>
            <w:r>
              <w:rPr>
                <w:rFonts w:hint="eastAsia" w:ascii="宋体" w:hAnsi="宋体" w:cs="宋体"/>
                <w:szCs w:val="21"/>
              </w:rPr>
              <w:t>消杀工具</w:t>
            </w:r>
          </w:p>
        </w:tc>
        <w:tc>
          <w:tcPr>
            <w:tcW w:w="6087" w:type="dxa"/>
            <w:vAlign w:val="center"/>
          </w:tcPr>
          <w:p w14:paraId="7C6418C9">
            <w:pPr>
              <w:widowControl/>
              <w:jc w:val="center"/>
              <w:rPr>
                <w:rFonts w:ascii="宋体" w:hAnsi="宋体" w:cs="宋体"/>
                <w:szCs w:val="21"/>
              </w:rPr>
            </w:pPr>
            <w:r>
              <w:rPr>
                <w:rFonts w:hint="eastAsia" w:ascii="宋体" w:hAnsi="宋体" w:cs="宋体"/>
                <w:szCs w:val="21"/>
              </w:rPr>
              <w:drawing>
                <wp:inline distT="0" distB="0" distL="114300" distR="114300">
                  <wp:extent cx="1613535" cy="1871980"/>
                  <wp:effectExtent l="0" t="0" r="5715" b="13970"/>
                  <wp:docPr id="5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8"/>
                          <pic:cNvPicPr>
                            <a:picLocks noChangeAspect="1"/>
                          </pic:cNvPicPr>
                        </pic:nvPicPr>
                        <pic:blipFill>
                          <a:blip r:embed="rId56"/>
                          <a:stretch>
                            <a:fillRect/>
                          </a:stretch>
                        </pic:blipFill>
                        <pic:spPr>
                          <a:xfrm>
                            <a:off x="0" y="0"/>
                            <a:ext cx="1613535" cy="1871980"/>
                          </a:xfrm>
                          <a:prstGeom prst="rect">
                            <a:avLst/>
                          </a:prstGeom>
                          <a:noFill/>
                          <a:ln>
                            <a:noFill/>
                          </a:ln>
                        </pic:spPr>
                      </pic:pic>
                    </a:graphicData>
                  </a:graphic>
                </wp:inline>
              </w:drawing>
            </w:r>
          </w:p>
        </w:tc>
      </w:tr>
      <w:tr w14:paraId="0DA0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93DF0BA">
            <w:pPr>
              <w:widowControl/>
              <w:jc w:val="center"/>
              <w:rPr>
                <w:rFonts w:ascii="宋体" w:hAnsi="宋体" w:cs="宋体"/>
                <w:szCs w:val="21"/>
              </w:rPr>
            </w:pPr>
            <w:r>
              <w:rPr>
                <w:rFonts w:hint="eastAsia" w:ascii="宋体" w:hAnsi="宋体" w:cs="宋体"/>
                <w:szCs w:val="21"/>
              </w:rPr>
              <w:t>22</w:t>
            </w:r>
          </w:p>
        </w:tc>
        <w:tc>
          <w:tcPr>
            <w:tcW w:w="1390" w:type="dxa"/>
            <w:vAlign w:val="center"/>
          </w:tcPr>
          <w:p w14:paraId="3848FFD0">
            <w:pPr>
              <w:pStyle w:val="8"/>
              <w:ind w:firstLine="0" w:firstLineChars="0"/>
              <w:jc w:val="center"/>
              <w:rPr>
                <w:rFonts w:ascii="宋体" w:hAnsi="宋体" w:cs="宋体"/>
                <w:szCs w:val="21"/>
              </w:rPr>
            </w:pPr>
            <w:r>
              <w:rPr>
                <w:rFonts w:hint="eastAsia" w:ascii="宋体" w:hAnsi="宋体" w:cs="宋体"/>
                <w:szCs w:val="21"/>
              </w:rPr>
              <w:t>卷纸盒及大盘卷纸（卷纸盒与卷纸相配套，卷纸宽度9-9.2厘米；每节纸巾为3层加厚；每盘卷纸不少于1566节；卷纸展开总长度不小于188米；推荐清风、洁柔、心相印品牌相关卷纸，或为具有同等质量的</w:t>
            </w:r>
            <w:r>
              <w:rPr>
                <w:rFonts w:hint="eastAsia" w:ascii="宋体" w:hAnsi="宋体" w:cs="宋体"/>
                <w:szCs w:val="21"/>
                <w:lang w:eastAsia="zh-CN"/>
              </w:rPr>
              <w:t>其他</w:t>
            </w:r>
            <w:r>
              <w:rPr>
                <w:rFonts w:hint="eastAsia" w:ascii="宋体" w:hAnsi="宋体" w:cs="宋体"/>
                <w:szCs w:val="21"/>
              </w:rPr>
              <w:t>品牌纸巾）</w:t>
            </w:r>
          </w:p>
        </w:tc>
        <w:tc>
          <w:tcPr>
            <w:tcW w:w="6087" w:type="dxa"/>
            <w:vAlign w:val="center"/>
          </w:tcPr>
          <w:p w14:paraId="638AAC25">
            <w:pPr>
              <w:widowControl/>
              <w:jc w:val="center"/>
              <w:rPr>
                <w:rFonts w:ascii="宋体" w:hAnsi="宋体" w:cs="宋体"/>
                <w:szCs w:val="21"/>
              </w:rPr>
            </w:pPr>
            <w:r>
              <w:rPr>
                <w:rFonts w:hint="eastAsia" w:ascii="宋体" w:hAnsi="宋体" w:cs="宋体"/>
                <w:szCs w:val="21"/>
              </w:rPr>
              <w:drawing>
                <wp:inline distT="0" distB="0" distL="114300" distR="114300">
                  <wp:extent cx="1998980" cy="1925320"/>
                  <wp:effectExtent l="0" t="0" r="1270" b="17780"/>
                  <wp:docPr id="55" name="图片 55" descr="O1CN01XWF1hE1a5pDXsFDpm_!!198414327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O1CN01XWF1hE1a5pDXsFDpm_!!1984143279_gif"/>
                          <pic:cNvPicPr>
                            <a:picLocks noChangeAspect="1"/>
                          </pic:cNvPicPr>
                        </pic:nvPicPr>
                        <pic:blipFill>
                          <a:blip r:embed="rId57"/>
                          <a:stretch>
                            <a:fillRect/>
                          </a:stretch>
                        </pic:blipFill>
                        <pic:spPr>
                          <a:xfrm>
                            <a:off x="0" y="0"/>
                            <a:ext cx="1998980" cy="1925320"/>
                          </a:xfrm>
                          <a:prstGeom prst="rect">
                            <a:avLst/>
                          </a:prstGeom>
                          <a:noFill/>
                          <a:ln>
                            <a:noFill/>
                          </a:ln>
                        </pic:spPr>
                      </pic:pic>
                    </a:graphicData>
                  </a:graphic>
                </wp:inline>
              </w:drawing>
            </w:r>
          </w:p>
          <w:p w14:paraId="59FB029F">
            <w:pPr>
              <w:widowControl/>
              <w:jc w:val="center"/>
              <w:rPr>
                <w:rFonts w:ascii="宋体" w:hAnsi="宋体" w:cs="宋体"/>
                <w:szCs w:val="21"/>
              </w:rPr>
            </w:pPr>
            <w:r>
              <w:rPr>
                <w:rFonts w:hint="eastAsia" w:ascii="宋体" w:hAnsi="宋体" w:cs="宋体"/>
                <w:szCs w:val="21"/>
              </w:rPr>
              <w:drawing>
                <wp:inline distT="0" distB="0" distL="114300" distR="114300">
                  <wp:extent cx="2493010" cy="2007870"/>
                  <wp:effectExtent l="0" t="0" r="2540" b="11430"/>
                  <wp:docPr id="56" name="图片 1" descr="C:\Documents and Settings\Administrator\桌面\TB2b2ZoXGmgSKJjSsplXXaICpXa_!!6774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C:\Documents and Settings\Administrator\桌面\TB2b2ZoXGmgSKJjSsplXXaICpXa_!!67749169.jpg"/>
                          <pic:cNvPicPr>
                            <a:picLocks noChangeAspect="1"/>
                          </pic:cNvPicPr>
                        </pic:nvPicPr>
                        <pic:blipFill>
                          <a:blip r:embed="rId58"/>
                          <a:stretch>
                            <a:fillRect/>
                          </a:stretch>
                        </pic:blipFill>
                        <pic:spPr>
                          <a:xfrm>
                            <a:off x="0" y="0"/>
                            <a:ext cx="2493010" cy="2007870"/>
                          </a:xfrm>
                          <a:prstGeom prst="rect">
                            <a:avLst/>
                          </a:prstGeom>
                          <a:noFill/>
                          <a:ln>
                            <a:noFill/>
                          </a:ln>
                        </pic:spPr>
                      </pic:pic>
                    </a:graphicData>
                  </a:graphic>
                </wp:inline>
              </w:drawing>
            </w:r>
          </w:p>
        </w:tc>
      </w:tr>
      <w:tr w14:paraId="28C1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13FA7C0">
            <w:pPr>
              <w:jc w:val="center"/>
              <w:rPr>
                <w:rFonts w:ascii="宋体" w:hAnsi="宋体" w:cs="宋体"/>
                <w:szCs w:val="21"/>
              </w:rPr>
            </w:pPr>
            <w:r>
              <w:rPr>
                <w:rFonts w:hint="eastAsia" w:ascii="宋体" w:hAnsi="宋体" w:cs="宋体"/>
                <w:szCs w:val="21"/>
              </w:rPr>
              <w:t>23</w:t>
            </w:r>
          </w:p>
        </w:tc>
        <w:tc>
          <w:tcPr>
            <w:tcW w:w="1390" w:type="dxa"/>
            <w:vAlign w:val="center"/>
          </w:tcPr>
          <w:p w14:paraId="62134C3C">
            <w:pPr>
              <w:jc w:val="center"/>
              <w:rPr>
                <w:rFonts w:ascii="宋体" w:hAnsi="宋体" w:cs="宋体"/>
                <w:szCs w:val="21"/>
              </w:rPr>
            </w:pPr>
            <w:r>
              <w:rPr>
                <w:rFonts w:hint="eastAsia" w:ascii="宋体" w:hAnsi="宋体" w:cs="宋体"/>
                <w:szCs w:val="21"/>
              </w:rPr>
              <w:t>小便斗樟脑球</w:t>
            </w:r>
          </w:p>
        </w:tc>
        <w:tc>
          <w:tcPr>
            <w:tcW w:w="6087" w:type="dxa"/>
            <w:vAlign w:val="center"/>
          </w:tcPr>
          <w:p w14:paraId="196091AF">
            <w:pPr>
              <w:widowControl/>
              <w:jc w:val="center"/>
              <w:rPr>
                <w:rFonts w:ascii="宋体" w:hAnsi="宋体" w:cs="宋体"/>
                <w:szCs w:val="21"/>
              </w:rPr>
            </w:pPr>
            <w:r>
              <w:rPr>
                <w:rFonts w:hint="eastAsia" w:ascii="宋体" w:hAnsi="宋体" w:cs="宋体"/>
                <w:szCs w:val="21"/>
              </w:rPr>
              <w:drawing>
                <wp:inline distT="0" distB="0" distL="114300" distR="114300">
                  <wp:extent cx="2450465" cy="1630680"/>
                  <wp:effectExtent l="0" t="0" r="6985" b="7620"/>
                  <wp:docPr id="57" name="图片 73" descr="u=4265818357,428748164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3" descr="u=4265818357,4287481640&amp;fm=23&amp;gp=0"/>
                          <pic:cNvPicPr>
                            <a:picLocks noChangeAspect="1"/>
                          </pic:cNvPicPr>
                        </pic:nvPicPr>
                        <pic:blipFill>
                          <a:blip r:embed="rId59"/>
                          <a:stretch>
                            <a:fillRect/>
                          </a:stretch>
                        </pic:blipFill>
                        <pic:spPr>
                          <a:xfrm>
                            <a:off x="0" y="0"/>
                            <a:ext cx="2450465" cy="1630680"/>
                          </a:xfrm>
                          <a:prstGeom prst="rect">
                            <a:avLst/>
                          </a:prstGeom>
                          <a:noFill/>
                          <a:ln>
                            <a:noFill/>
                          </a:ln>
                        </pic:spPr>
                      </pic:pic>
                    </a:graphicData>
                  </a:graphic>
                </wp:inline>
              </w:drawing>
            </w:r>
          </w:p>
        </w:tc>
      </w:tr>
      <w:tr w14:paraId="148B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29D78D03">
            <w:pPr>
              <w:jc w:val="center"/>
              <w:rPr>
                <w:rFonts w:ascii="宋体" w:hAnsi="宋体" w:cs="宋体"/>
                <w:szCs w:val="21"/>
              </w:rPr>
            </w:pPr>
            <w:r>
              <w:rPr>
                <w:rFonts w:hint="eastAsia" w:ascii="宋体" w:hAnsi="宋体" w:cs="宋体"/>
                <w:szCs w:val="21"/>
              </w:rPr>
              <w:t>24</w:t>
            </w:r>
          </w:p>
        </w:tc>
        <w:tc>
          <w:tcPr>
            <w:tcW w:w="1390" w:type="dxa"/>
            <w:vAlign w:val="center"/>
          </w:tcPr>
          <w:p w14:paraId="4D497718">
            <w:pPr>
              <w:jc w:val="center"/>
              <w:rPr>
                <w:rFonts w:ascii="宋体" w:hAnsi="宋体" w:cs="宋体"/>
                <w:szCs w:val="21"/>
              </w:rPr>
            </w:pPr>
            <w:r>
              <w:rPr>
                <w:rFonts w:hint="eastAsia" w:ascii="宋体" w:hAnsi="宋体" w:cs="宋体"/>
                <w:szCs w:val="21"/>
              </w:rPr>
              <w:t>小便斗滤网</w:t>
            </w:r>
          </w:p>
        </w:tc>
        <w:tc>
          <w:tcPr>
            <w:tcW w:w="6087" w:type="dxa"/>
            <w:vAlign w:val="center"/>
          </w:tcPr>
          <w:p w14:paraId="166AA6BE">
            <w:pPr>
              <w:widowControl/>
              <w:jc w:val="center"/>
              <w:rPr>
                <w:rFonts w:ascii="宋体" w:hAnsi="宋体" w:cs="宋体"/>
                <w:szCs w:val="21"/>
              </w:rPr>
            </w:pPr>
            <w:r>
              <w:rPr>
                <w:rFonts w:hint="eastAsia" w:ascii="宋体" w:hAnsi="宋体" w:cs="宋体"/>
                <w:szCs w:val="21"/>
              </w:rPr>
              <w:drawing>
                <wp:inline distT="0" distB="0" distL="114300" distR="114300">
                  <wp:extent cx="2483485" cy="2329180"/>
                  <wp:effectExtent l="0" t="0" r="12065" b="13970"/>
                  <wp:docPr id="5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5"/>
                          <pic:cNvPicPr>
                            <a:picLocks noChangeAspect="1"/>
                          </pic:cNvPicPr>
                        </pic:nvPicPr>
                        <pic:blipFill>
                          <a:blip r:embed="rId60"/>
                          <a:stretch>
                            <a:fillRect/>
                          </a:stretch>
                        </pic:blipFill>
                        <pic:spPr>
                          <a:xfrm>
                            <a:off x="0" y="0"/>
                            <a:ext cx="2483485" cy="2329180"/>
                          </a:xfrm>
                          <a:prstGeom prst="rect">
                            <a:avLst/>
                          </a:prstGeom>
                          <a:noFill/>
                          <a:ln>
                            <a:noFill/>
                          </a:ln>
                        </pic:spPr>
                      </pic:pic>
                    </a:graphicData>
                  </a:graphic>
                </wp:inline>
              </w:drawing>
            </w:r>
          </w:p>
        </w:tc>
      </w:tr>
      <w:tr w14:paraId="682C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4762C11A">
            <w:pPr>
              <w:jc w:val="center"/>
              <w:rPr>
                <w:rFonts w:ascii="宋体" w:hAnsi="宋体" w:cs="宋体"/>
                <w:szCs w:val="21"/>
              </w:rPr>
            </w:pPr>
            <w:r>
              <w:rPr>
                <w:rFonts w:hint="eastAsia" w:ascii="宋体" w:hAnsi="宋体" w:cs="宋体"/>
                <w:szCs w:val="21"/>
              </w:rPr>
              <w:t>25</w:t>
            </w:r>
          </w:p>
        </w:tc>
        <w:tc>
          <w:tcPr>
            <w:tcW w:w="1390" w:type="dxa"/>
            <w:vAlign w:val="center"/>
          </w:tcPr>
          <w:p w14:paraId="3296D4F1">
            <w:pPr>
              <w:jc w:val="center"/>
              <w:rPr>
                <w:rFonts w:ascii="宋体" w:hAnsi="宋体" w:cs="宋体"/>
                <w:szCs w:val="21"/>
              </w:rPr>
            </w:pPr>
            <w:r>
              <w:rPr>
                <w:rFonts w:hint="eastAsia" w:ascii="宋体" w:hAnsi="宋体" w:cs="宋体"/>
                <w:szCs w:val="21"/>
              </w:rPr>
              <w:t>液喷除臭设备</w:t>
            </w:r>
          </w:p>
          <w:p w14:paraId="5F73FADD">
            <w:pPr>
              <w:jc w:val="center"/>
              <w:rPr>
                <w:rFonts w:ascii="宋体" w:hAnsi="宋体" w:cs="宋体"/>
                <w:szCs w:val="21"/>
              </w:rPr>
            </w:pPr>
            <w:r>
              <w:rPr>
                <w:rFonts w:hint="eastAsia" w:ascii="宋体" w:hAnsi="宋体" w:cs="宋体"/>
                <w:szCs w:val="21"/>
              </w:rPr>
              <w:t>（干电池驱动；可定时喷香；加香味液罐补液）</w:t>
            </w:r>
          </w:p>
        </w:tc>
        <w:tc>
          <w:tcPr>
            <w:tcW w:w="6087" w:type="dxa"/>
            <w:vAlign w:val="center"/>
          </w:tcPr>
          <w:p w14:paraId="7F6BDDE7">
            <w:pPr>
              <w:widowControl/>
              <w:jc w:val="center"/>
              <w:rPr>
                <w:rFonts w:ascii="宋体" w:hAnsi="宋体" w:cs="宋体"/>
                <w:szCs w:val="21"/>
              </w:rPr>
            </w:pPr>
            <w:r>
              <w:rPr>
                <w:rFonts w:hint="eastAsia" w:ascii="宋体" w:hAnsi="宋体" w:cs="宋体"/>
                <w:szCs w:val="21"/>
              </w:rPr>
              <w:drawing>
                <wp:inline distT="0" distB="0" distL="114300" distR="114300">
                  <wp:extent cx="801370" cy="1673225"/>
                  <wp:effectExtent l="0" t="0" r="17780" b="3175"/>
                  <wp:docPr id="59" name="图片 78" descr="TB2rsxkbUhnpuFjSZFpXXcpuXXa_!!208569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8" descr="TB2rsxkbUhnpuFjSZFpXXcpuXXa_!!2085695885"/>
                          <pic:cNvPicPr>
                            <a:picLocks noChangeAspect="1"/>
                          </pic:cNvPicPr>
                        </pic:nvPicPr>
                        <pic:blipFill>
                          <a:blip r:embed="rId61"/>
                          <a:stretch>
                            <a:fillRect/>
                          </a:stretch>
                        </pic:blipFill>
                        <pic:spPr>
                          <a:xfrm>
                            <a:off x="0" y="0"/>
                            <a:ext cx="801370" cy="1673225"/>
                          </a:xfrm>
                          <a:prstGeom prst="rect">
                            <a:avLst/>
                          </a:prstGeom>
                          <a:noFill/>
                          <a:ln>
                            <a:noFill/>
                          </a:ln>
                        </pic:spPr>
                      </pic:pic>
                    </a:graphicData>
                  </a:graphic>
                </wp:inline>
              </w:drawing>
            </w:r>
          </w:p>
        </w:tc>
      </w:tr>
      <w:tr w14:paraId="2E63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1C2D1349">
            <w:pPr>
              <w:widowControl/>
              <w:jc w:val="center"/>
              <w:rPr>
                <w:rFonts w:ascii="宋体" w:hAnsi="宋体" w:cs="宋体"/>
                <w:szCs w:val="21"/>
              </w:rPr>
            </w:pPr>
            <w:r>
              <w:rPr>
                <w:rFonts w:hint="eastAsia" w:ascii="宋体" w:hAnsi="宋体" w:cs="宋体"/>
                <w:szCs w:val="21"/>
              </w:rPr>
              <w:t>26</w:t>
            </w:r>
          </w:p>
        </w:tc>
        <w:tc>
          <w:tcPr>
            <w:tcW w:w="1390" w:type="dxa"/>
            <w:vAlign w:val="center"/>
          </w:tcPr>
          <w:p w14:paraId="0849A380">
            <w:pPr>
              <w:pStyle w:val="9"/>
              <w:ind w:firstLine="0" w:firstLineChars="0"/>
              <w:jc w:val="center"/>
              <w:rPr>
                <w:rFonts w:ascii="宋体" w:hAnsi="宋体" w:cs="宋体"/>
                <w:szCs w:val="21"/>
              </w:rPr>
            </w:pPr>
            <w:r>
              <w:rPr>
                <w:rFonts w:hint="eastAsia" w:ascii="宋体" w:hAnsi="宋体" w:cs="宋体"/>
                <w:szCs w:val="21"/>
              </w:rPr>
              <w:t>洗手液盒（1000ML及以上容量；尺寸不小于：长200mm×宽50 mm×厚65 mm；液面在透视窗口以下需及时补液；相关费用包含在养护费中）</w:t>
            </w:r>
          </w:p>
        </w:tc>
        <w:tc>
          <w:tcPr>
            <w:tcW w:w="6087" w:type="dxa"/>
            <w:vAlign w:val="center"/>
          </w:tcPr>
          <w:p w14:paraId="0C122006">
            <w:pPr>
              <w:widowControl/>
              <w:jc w:val="center"/>
              <w:rPr>
                <w:rFonts w:ascii="宋体" w:hAnsi="宋体" w:cs="宋体"/>
                <w:szCs w:val="21"/>
              </w:rPr>
            </w:pPr>
            <w:r>
              <w:rPr>
                <w:rFonts w:hint="eastAsia" w:ascii="宋体" w:hAnsi="宋体" w:cs="宋体"/>
                <w:szCs w:val="21"/>
              </w:rPr>
              <w:drawing>
                <wp:inline distT="0" distB="0" distL="114300" distR="114300">
                  <wp:extent cx="2245360" cy="2228850"/>
                  <wp:effectExtent l="0" t="0" r="2540" b="0"/>
                  <wp:docPr id="60" name="图片 1" descr="C:\Users\user\Desktop\QQ图片20200424165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C:\Users\user\Desktop\QQ图片20200424165242.png"/>
                          <pic:cNvPicPr>
                            <a:picLocks noChangeAspect="1"/>
                          </pic:cNvPicPr>
                        </pic:nvPicPr>
                        <pic:blipFill>
                          <a:blip r:embed="rId62"/>
                          <a:stretch>
                            <a:fillRect/>
                          </a:stretch>
                        </pic:blipFill>
                        <pic:spPr>
                          <a:xfrm>
                            <a:off x="0" y="0"/>
                            <a:ext cx="2245360" cy="2228850"/>
                          </a:xfrm>
                          <a:prstGeom prst="rect">
                            <a:avLst/>
                          </a:prstGeom>
                          <a:noFill/>
                          <a:ln>
                            <a:noFill/>
                          </a:ln>
                        </pic:spPr>
                      </pic:pic>
                    </a:graphicData>
                  </a:graphic>
                </wp:inline>
              </w:drawing>
            </w:r>
          </w:p>
        </w:tc>
      </w:tr>
      <w:tr w14:paraId="5DED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2EDB9CE3">
            <w:pPr>
              <w:jc w:val="center"/>
              <w:rPr>
                <w:rFonts w:ascii="宋体" w:hAnsi="宋体" w:cs="宋体"/>
                <w:szCs w:val="21"/>
              </w:rPr>
            </w:pPr>
            <w:r>
              <w:rPr>
                <w:rFonts w:hint="eastAsia" w:ascii="宋体" w:hAnsi="宋体" w:cs="宋体"/>
                <w:szCs w:val="21"/>
              </w:rPr>
              <w:t>27</w:t>
            </w:r>
          </w:p>
        </w:tc>
        <w:tc>
          <w:tcPr>
            <w:tcW w:w="1390" w:type="dxa"/>
            <w:vAlign w:val="center"/>
          </w:tcPr>
          <w:p w14:paraId="3A1E7B8B">
            <w:pPr>
              <w:jc w:val="center"/>
              <w:rPr>
                <w:rFonts w:ascii="宋体" w:hAnsi="宋体" w:cs="宋体"/>
                <w:szCs w:val="21"/>
              </w:rPr>
            </w:pPr>
            <w:r>
              <w:rPr>
                <w:rFonts w:hint="eastAsia" w:ascii="宋体" w:hAnsi="宋体" w:cs="宋体"/>
                <w:szCs w:val="21"/>
              </w:rPr>
              <w:t>公厕公示牌</w:t>
            </w:r>
          </w:p>
        </w:tc>
        <w:tc>
          <w:tcPr>
            <w:tcW w:w="6087" w:type="dxa"/>
            <w:vAlign w:val="center"/>
          </w:tcPr>
          <w:p w14:paraId="3E765D7C">
            <w:pPr>
              <w:widowControl/>
              <w:jc w:val="center"/>
              <w:rPr>
                <w:rFonts w:ascii="宋体" w:hAnsi="宋体" w:cs="宋体"/>
                <w:szCs w:val="21"/>
              </w:rPr>
            </w:pPr>
            <w:r>
              <w:rPr>
                <w:rFonts w:hint="eastAsia" w:ascii="宋体" w:hAnsi="宋体" w:cs="宋体"/>
                <w:szCs w:val="21"/>
              </w:rPr>
              <w:drawing>
                <wp:inline distT="0" distB="0" distL="114300" distR="114300">
                  <wp:extent cx="3441700" cy="2852420"/>
                  <wp:effectExtent l="0" t="0" r="6350" b="5080"/>
                  <wp:docPr id="6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9"/>
                          <pic:cNvPicPr>
                            <a:picLocks noChangeAspect="1"/>
                          </pic:cNvPicPr>
                        </pic:nvPicPr>
                        <pic:blipFill>
                          <a:blip r:embed="rId63"/>
                          <a:stretch>
                            <a:fillRect/>
                          </a:stretch>
                        </pic:blipFill>
                        <pic:spPr>
                          <a:xfrm>
                            <a:off x="0" y="0"/>
                            <a:ext cx="3441700" cy="2852420"/>
                          </a:xfrm>
                          <a:prstGeom prst="rect">
                            <a:avLst/>
                          </a:prstGeom>
                          <a:noFill/>
                          <a:ln>
                            <a:noFill/>
                          </a:ln>
                        </pic:spPr>
                      </pic:pic>
                    </a:graphicData>
                  </a:graphic>
                </wp:inline>
              </w:drawing>
            </w:r>
          </w:p>
        </w:tc>
      </w:tr>
      <w:tr w14:paraId="74C1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7163272D">
            <w:pPr>
              <w:jc w:val="center"/>
              <w:rPr>
                <w:rFonts w:ascii="宋体" w:hAnsi="宋体" w:cs="宋体"/>
                <w:szCs w:val="21"/>
              </w:rPr>
            </w:pPr>
            <w:r>
              <w:rPr>
                <w:rFonts w:hint="eastAsia" w:ascii="宋体" w:hAnsi="宋体" w:cs="宋体"/>
                <w:szCs w:val="21"/>
              </w:rPr>
              <w:t>28</w:t>
            </w:r>
          </w:p>
        </w:tc>
        <w:tc>
          <w:tcPr>
            <w:tcW w:w="1390" w:type="dxa"/>
            <w:vAlign w:val="center"/>
          </w:tcPr>
          <w:p w14:paraId="03E2DEB0">
            <w:pPr>
              <w:jc w:val="center"/>
              <w:rPr>
                <w:rFonts w:ascii="宋体" w:hAnsi="宋体" w:cs="宋体"/>
                <w:szCs w:val="21"/>
              </w:rPr>
            </w:pPr>
            <w:r>
              <w:rPr>
                <w:rFonts w:hint="eastAsia" w:ascii="宋体" w:hAnsi="宋体" w:cs="宋体"/>
                <w:szCs w:val="21"/>
              </w:rPr>
              <w:t>公厕壁挂电击灭蚊灯（光波诱蚊；电击灭蚊；静音节能；健康环保；封闭式护网；功率：30瓦≤功率≤50瓦；诱灭范围≥80平方；配置蓝紫光LED灯管；设置有蚊蝇尸体收集盒；相关费用包含在养护费中）</w:t>
            </w:r>
          </w:p>
        </w:tc>
        <w:tc>
          <w:tcPr>
            <w:tcW w:w="6087" w:type="dxa"/>
            <w:vAlign w:val="center"/>
          </w:tcPr>
          <w:p w14:paraId="3185CACC">
            <w:pPr>
              <w:widowControl/>
              <w:jc w:val="center"/>
              <w:rPr>
                <w:rFonts w:ascii="宋体" w:hAnsi="宋体" w:cs="宋体"/>
                <w:szCs w:val="21"/>
              </w:rPr>
            </w:pPr>
            <w:r>
              <w:rPr>
                <w:rFonts w:hint="eastAsia" w:ascii="宋体" w:hAnsi="宋体" w:cs="宋体"/>
                <w:szCs w:val="21"/>
              </w:rPr>
              <w:drawing>
                <wp:inline distT="0" distB="0" distL="114300" distR="114300">
                  <wp:extent cx="2845435" cy="1760220"/>
                  <wp:effectExtent l="0" t="0" r="12065" b="11430"/>
                  <wp:docPr id="62" name="图片 2" descr="C:\Documents and Settings\Administrator\桌面\QQ图片2018060508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C:\Documents and Settings\Administrator\桌面\QQ图片20180605085325.png"/>
                          <pic:cNvPicPr>
                            <a:picLocks noChangeAspect="1"/>
                          </pic:cNvPicPr>
                        </pic:nvPicPr>
                        <pic:blipFill>
                          <a:blip r:embed="rId64"/>
                          <a:stretch>
                            <a:fillRect/>
                          </a:stretch>
                        </pic:blipFill>
                        <pic:spPr>
                          <a:xfrm>
                            <a:off x="0" y="0"/>
                            <a:ext cx="2845435" cy="1760220"/>
                          </a:xfrm>
                          <a:prstGeom prst="rect">
                            <a:avLst/>
                          </a:prstGeom>
                          <a:noFill/>
                          <a:ln>
                            <a:noFill/>
                          </a:ln>
                        </pic:spPr>
                      </pic:pic>
                    </a:graphicData>
                  </a:graphic>
                </wp:inline>
              </w:drawing>
            </w:r>
          </w:p>
        </w:tc>
      </w:tr>
      <w:tr w14:paraId="6551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499C59BC">
            <w:pPr>
              <w:jc w:val="center"/>
              <w:rPr>
                <w:rFonts w:ascii="宋体" w:hAnsi="宋体" w:cs="宋体"/>
                <w:szCs w:val="21"/>
              </w:rPr>
            </w:pPr>
            <w:r>
              <w:rPr>
                <w:rFonts w:hint="eastAsia" w:ascii="宋体" w:hAnsi="宋体" w:cs="宋体"/>
                <w:szCs w:val="21"/>
              </w:rPr>
              <w:t>29</w:t>
            </w:r>
          </w:p>
        </w:tc>
        <w:tc>
          <w:tcPr>
            <w:tcW w:w="1390" w:type="dxa"/>
            <w:vAlign w:val="center"/>
          </w:tcPr>
          <w:p w14:paraId="0E2B59CA">
            <w:pPr>
              <w:jc w:val="center"/>
              <w:rPr>
                <w:rFonts w:ascii="宋体" w:hAnsi="宋体" w:cs="宋体"/>
                <w:szCs w:val="21"/>
              </w:rPr>
            </w:pPr>
            <w:r>
              <w:rPr>
                <w:rFonts w:hint="eastAsia" w:ascii="宋体" w:hAnsi="宋体" w:cs="宋体"/>
                <w:szCs w:val="21"/>
              </w:rPr>
              <w:t>雨伞架（相关费用包含在养护费中）</w:t>
            </w:r>
          </w:p>
        </w:tc>
        <w:tc>
          <w:tcPr>
            <w:tcW w:w="6087" w:type="dxa"/>
            <w:vAlign w:val="center"/>
          </w:tcPr>
          <w:p w14:paraId="302061B7">
            <w:pPr>
              <w:widowControl/>
              <w:jc w:val="center"/>
              <w:rPr>
                <w:rFonts w:ascii="宋体" w:hAnsi="宋体" w:cs="宋体"/>
                <w:szCs w:val="21"/>
              </w:rPr>
            </w:pPr>
            <w:r>
              <w:rPr>
                <w:rFonts w:hint="eastAsia" w:ascii="宋体" w:hAnsi="宋体" w:cs="宋体"/>
                <w:szCs w:val="21"/>
              </w:rPr>
              <w:drawing>
                <wp:inline distT="0" distB="0" distL="114300" distR="114300">
                  <wp:extent cx="2851785" cy="3232150"/>
                  <wp:effectExtent l="0" t="0" r="5715" b="6350"/>
                  <wp:docPr id="63" name="图片 1" descr="C:\Users\user\Desktop\QQ图片2020042611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C:\Users\user\Desktop\QQ图片20200426110904.png"/>
                          <pic:cNvPicPr>
                            <a:picLocks noChangeAspect="1"/>
                          </pic:cNvPicPr>
                        </pic:nvPicPr>
                        <pic:blipFill>
                          <a:blip r:embed="rId65"/>
                          <a:stretch>
                            <a:fillRect/>
                          </a:stretch>
                        </pic:blipFill>
                        <pic:spPr>
                          <a:xfrm>
                            <a:off x="0" y="0"/>
                            <a:ext cx="2851785" cy="3232150"/>
                          </a:xfrm>
                          <a:prstGeom prst="rect">
                            <a:avLst/>
                          </a:prstGeom>
                          <a:noFill/>
                          <a:ln>
                            <a:noFill/>
                          </a:ln>
                        </pic:spPr>
                      </pic:pic>
                    </a:graphicData>
                  </a:graphic>
                </wp:inline>
              </w:drawing>
            </w:r>
          </w:p>
        </w:tc>
      </w:tr>
      <w:tr w14:paraId="4D76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02B4B7A3">
            <w:pPr>
              <w:jc w:val="center"/>
              <w:rPr>
                <w:rFonts w:ascii="宋体" w:hAnsi="宋体" w:cs="宋体"/>
                <w:szCs w:val="21"/>
              </w:rPr>
            </w:pPr>
            <w:r>
              <w:rPr>
                <w:rFonts w:hint="eastAsia" w:ascii="宋体" w:hAnsi="宋体" w:cs="宋体"/>
                <w:szCs w:val="21"/>
              </w:rPr>
              <w:t>30</w:t>
            </w:r>
          </w:p>
        </w:tc>
        <w:tc>
          <w:tcPr>
            <w:tcW w:w="1390" w:type="dxa"/>
            <w:vAlign w:val="center"/>
          </w:tcPr>
          <w:p w14:paraId="69F5A6A1">
            <w:pPr>
              <w:jc w:val="center"/>
              <w:rPr>
                <w:rFonts w:ascii="宋体" w:hAnsi="宋体" w:cs="宋体"/>
                <w:szCs w:val="21"/>
              </w:rPr>
            </w:pPr>
            <w:r>
              <w:rPr>
                <w:rFonts w:hint="eastAsia" w:ascii="宋体" w:hAnsi="宋体" w:cs="宋体"/>
                <w:szCs w:val="21"/>
              </w:rPr>
              <w:t>节水标贴及宣传标语（尺寸：15CM*6CM；材质为防水塑料软贴；背面胶为3M自粘胶；相关费用包含在养护费中）</w:t>
            </w:r>
          </w:p>
        </w:tc>
        <w:tc>
          <w:tcPr>
            <w:tcW w:w="6087" w:type="dxa"/>
            <w:vAlign w:val="center"/>
          </w:tcPr>
          <w:p w14:paraId="10065419">
            <w:pPr>
              <w:widowControl/>
              <w:jc w:val="center"/>
              <w:rPr>
                <w:rFonts w:ascii="宋体" w:hAnsi="宋体" w:cs="宋体"/>
                <w:szCs w:val="21"/>
              </w:rPr>
            </w:pPr>
            <w:r>
              <w:rPr>
                <w:rFonts w:hint="eastAsia" w:ascii="宋体" w:hAnsi="宋体" w:cs="宋体"/>
                <w:szCs w:val="21"/>
              </w:rPr>
              <w:drawing>
                <wp:inline distT="0" distB="0" distL="114300" distR="114300">
                  <wp:extent cx="3438525" cy="1456055"/>
                  <wp:effectExtent l="0" t="0" r="9525" b="10795"/>
                  <wp:docPr id="64" name="图片 2" descr="C:\Users\user\Desktop\节水标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C:\Users\user\Desktop\节水标贴.jpg"/>
                          <pic:cNvPicPr>
                            <a:picLocks noChangeAspect="1"/>
                          </pic:cNvPicPr>
                        </pic:nvPicPr>
                        <pic:blipFill>
                          <a:blip r:embed="rId66"/>
                          <a:stretch>
                            <a:fillRect/>
                          </a:stretch>
                        </pic:blipFill>
                        <pic:spPr>
                          <a:xfrm>
                            <a:off x="0" y="0"/>
                            <a:ext cx="3438525" cy="1456055"/>
                          </a:xfrm>
                          <a:prstGeom prst="rect">
                            <a:avLst/>
                          </a:prstGeom>
                          <a:noFill/>
                          <a:ln>
                            <a:noFill/>
                          </a:ln>
                        </pic:spPr>
                      </pic:pic>
                    </a:graphicData>
                  </a:graphic>
                </wp:inline>
              </w:drawing>
            </w:r>
          </w:p>
          <w:p w14:paraId="5DD4F2E3">
            <w:pPr>
              <w:widowControl/>
              <w:jc w:val="center"/>
              <w:rPr>
                <w:rFonts w:ascii="宋体" w:hAnsi="宋体" w:cs="宋体"/>
                <w:szCs w:val="21"/>
              </w:rPr>
            </w:pPr>
            <w:r>
              <w:rPr>
                <w:rFonts w:hint="eastAsia" w:ascii="宋体" w:hAnsi="宋体" w:cs="宋体"/>
                <w:szCs w:val="21"/>
              </w:rPr>
              <w:drawing>
                <wp:inline distT="0" distB="0" distL="114300" distR="114300">
                  <wp:extent cx="3441700" cy="1456055"/>
                  <wp:effectExtent l="0" t="0" r="6350" b="10795"/>
                  <wp:docPr id="65" name="图片 3" descr="C:\Users\user\Desktop\宣传标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C:\Users\user\Desktop\宣传标语.jpg"/>
                          <pic:cNvPicPr>
                            <a:picLocks noChangeAspect="1"/>
                          </pic:cNvPicPr>
                        </pic:nvPicPr>
                        <pic:blipFill>
                          <a:blip r:embed="rId67"/>
                          <a:stretch>
                            <a:fillRect/>
                          </a:stretch>
                        </pic:blipFill>
                        <pic:spPr>
                          <a:xfrm>
                            <a:off x="0" y="0"/>
                            <a:ext cx="3441700" cy="1456055"/>
                          </a:xfrm>
                          <a:prstGeom prst="rect">
                            <a:avLst/>
                          </a:prstGeom>
                          <a:noFill/>
                          <a:ln>
                            <a:noFill/>
                          </a:ln>
                        </pic:spPr>
                      </pic:pic>
                    </a:graphicData>
                  </a:graphic>
                </wp:inline>
              </w:drawing>
            </w:r>
          </w:p>
        </w:tc>
      </w:tr>
      <w:tr w14:paraId="2934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60487182">
            <w:pPr>
              <w:jc w:val="center"/>
              <w:rPr>
                <w:rFonts w:ascii="宋体" w:hAnsi="宋体" w:cs="宋体"/>
                <w:szCs w:val="21"/>
              </w:rPr>
            </w:pPr>
            <w:r>
              <w:rPr>
                <w:rFonts w:hint="eastAsia" w:ascii="宋体" w:hAnsi="宋体" w:cs="宋体"/>
                <w:szCs w:val="21"/>
              </w:rPr>
              <w:t>31</w:t>
            </w:r>
          </w:p>
        </w:tc>
        <w:tc>
          <w:tcPr>
            <w:tcW w:w="1390" w:type="dxa"/>
            <w:vAlign w:val="center"/>
          </w:tcPr>
          <w:p w14:paraId="56376A75">
            <w:pPr>
              <w:jc w:val="center"/>
              <w:rPr>
                <w:rFonts w:ascii="宋体" w:hAnsi="宋体" w:cs="宋体"/>
                <w:szCs w:val="21"/>
              </w:rPr>
            </w:pPr>
            <w:r>
              <w:rPr>
                <w:rFonts w:hint="eastAsia" w:ascii="宋体" w:hAnsi="宋体" w:cs="宋体"/>
                <w:szCs w:val="21"/>
              </w:rPr>
              <w:t>文明如厕标贴（尺寸：15CM*8CM；材质为防水自粘广告纸；相关费用包含在养护费中）</w:t>
            </w:r>
          </w:p>
        </w:tc>
        <w:tc>
          <w:tcPr>
            <w:tcW w:w="6087" w:type="dxa"/>
            <w:vAlign w:val="center"/>
          </w:tcPr>
          <w:p w14:paraId="26FBE95D">
            <w:pPr>
              <w:widowControl/>
              <w:jc w:val="center"/>
              <w:rPr>
                <w:rFonts w:ascii="宋体" w:hAnsi="宋体" w:cs="宋体"/>
                <w:szCs w:val="21"/>
              </w:rPr>
            </w:pPr>
            <w:r>
              <w:rPr>
                <w:rFonts w:hint="eastAsia" w:ascii="宋体" w:hAnsi="宋体" w:cs="宋体"/>
                <w:szCs w:val="21"/>
              </w:rPr>
              <w:drawing>
                <wp:inline distT="0" distB="0" distL="114300" distR="114300">
                  <wp:extent cx="3406775" cy="1916430"/>
                  <wp:effectExtent l="0" t="0" r="3175" b="7620"/>
                  <wp:docPr id="66" name="图片 4" descr="C:\Users\user\Desktop\QQ图片2020042610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descr="C:\Users\user\Desktop\QQ图片20200426105621.png"/>
                          <pic:cNvPicPr>
                            <a:picLocks noChangeAspect="1"/>
                          </pic:cNvPicPr>
                        </pic:nvPicPr>
                        <pic:blipFill>
                          <a:blip r:embed="rId68"/>
                          <a:stretch>
                            <a:fillRect/>
                          </a:stretch>
                        </pic:blipFill>
                        <pic:spPr>
                          <a:xfrm>
                            <a:off x="0" y="0"/>
                            <a:ext cx="3406775" cy="1916430"/>
                          </a:xfrm>
                          <a:prstGeom prst="rect">
                            <a:avLst/>
                          </a:prstGeom>
                          <a:noFill/>
                          <a:ln>
                            <a:noFill/>
                          </a:ln>
                        </pic:spPr>
                      </pic:pic>
                    </a:graphicData>
                  </a:graphic>
                </wp:inline>
              </w:drawing>
            </w:r>
          </w:p>
        </w:tc>
      </w:tr>
      <w:tr w14:paraId="1C1A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5B4584A4">
            <w:pPr>
              <w:widowControl/>
              <w:jc w:val="center"/>
              <w:rPr>
                <w:rFonts w:ascii="宋体" w:hAnsi="宋体" w:cs="宋体"/>
                <w:szCs w:val="21"/>
              </w:rPr>
            </w:pPr>
            <w:r>
              <w:rPr>
                <w:rFonts w:hint="eastAsia" w:ascii="宋体" w:hAnsi="宋体" w:cs="宋体"/>
                <w:szCs w:val="21"/>
              </w:rPr>
              <w:t>32</w:t>
            </w:r>
          </w:p>
        </w:tc>
        <w:tc>
          <w:tcPr>
            <w:tcW w:w="1390" w:type="dxa"/>
            <w:vAlign w:val="center"/>
          </w:tcPr>
          <w:p w14:paraId="14FE6EE8">
            <w:pPr>
              <w:widowControl/>
              <w:jc w:val="center"/>
              <w:rPr>
                <w:rFonts w:ascii="宋体" w:hAnsi="宋体" w:cs="宋体"/>
                <w:szCs w:val="21"/>
              </w:rPr>
            </w:pPr>
            <w:r>
              <w:rPr>
                <w:rFonts w:hint="eastAsia" w:ascii="宋体" w:hAnsi="宋体" w:cs="宋体"/>
                <w:szCs w:val="21"/>
              </w:rPr>
              <w:t>灭火器</w:t>
            </w:r>
          </w:p>
        </w:tc>
        <w:tc>
          <w:tcPr>
            <w:tcW w:w="6087" w:type="dxa"/>
            <w:vAlign w:val="center"/>
          </w:tcPr>
          <w:p w14:paraId="7FF18043">
            <w:pPr>
              <w:widowControl/>
              <w:jc w:val="center"/>
              <w:rPr>
                <w:rFonts w:ascii="宋体" w:hAnsi="宋体" w:cs="宋体"/>
                <w:szCs w:val="21"/>
              </w:rPr>
            </w:pPr>
            <w:r>
              <w:rPr>
                <w:rFonts w:hint="eastAsia" w:ascii="宋体" w:hAnsi="宋体" w:cs="宋体"/>
                <w:szCs w:val="21"/>
              </w:rPr>
              <w:drawing>
                <wp:inline distT="0" distB="0" distL="114300" distR="114300">
                  <wp:extent cx="2555240" cy="3409950"/>
                  <wp:effectExtent l="0" t="0" r="16510" b="0"/>
                  <wp:docPr id="67" name="图片 1" descr="C:\Users\user\Desktop\O1CN01rLKTHR1Pin9o4Iczu_!!247256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C:\Users\user\Desktop\O1CN01rLKTHR1Pin9o4Iczu_!!2472561875.jpg"/>
                          <pic:cNvPicPr>
                            <a:picLocks noChangeAspect="1"/>
                          </pic:cNvPicPr>
                        </pic:nvPicPr>
                        <pic:blipFill>
                          <a:blip r:embed="rId69"/>
                          <a:stretch>
                            <a:fillRect/>
                          </a:stretch>
                        </pic:blipFill>
                        <pic:spPr>
                          <a:xfrm>
                            <a:off x="0" y="0"/>
                            <a:ext cx="2555240" cy="3409950"/>
                          </a:xfrm>
                          <a:prstGeom prst="rect">
                            <a:avLst/>
                          </a:prstGeom>
                          <a:noFill/>
                          <a:ln>
                            <a:noFill/>
                          </a:ln>
                        </pic:spPr>
                      </pic:pic>
                    </a:graphicData>
                  </a:graphic>
                </wp:inline>
              </w:drawing>
            </w:r>
          </w:p>
          <w:p w14:paraId="6ED27D34">
            <w:pPr>
              <w:widowControl/>
              <w:jc w:val="center"/>
              <w:rPr>
                <w:rFonts w:ascii="宋体" w:hAnsi="宋体" w:cs="宋体"/>
                <w:szCs w:val="21"/>
              </w:rPr>
            </w:pPr>
            <w:r>
              <w:rPr>
                <w:rFonts w:hint="eastAsia" w:ascii="宋体" w:hAnsi="宋体" w:cs="宋体"/>
                <w:szCs w:val="21"/>
              </w:rPr>
              <w:drawing>
                <wp:inline distT="0" distB="0" distL="114300" distR="114300">
                  <wp:extent cx="2581275" cy="2569210"/>
                  <wp:effectExtent l="0" t="0" r="9525" b="2540"/>
                  <wp:docPr id="68" name="图片 4" descr="C:\Users\user\Documents\Tencent Files\82437703\Image\Group2\6Y\X`\6YX`5[8EB7DP7~6(NM}I}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C:\Users\user\Documents\Tencent Files\82437703\Image\Group2\6Y\X`\6YX`5[8EB7DP7~6(NM}I}IL.png"/>
                          <pic:cNvPicPr>
                            <a:picLocks noChangeAspect="1"/>
                          </pic:cNvPicPr>
                        </pic:nvPicPr>
                        <pic:blipFill>
                          <a:blip r:embed="rId70"/>
                          <a:stretch>
                            <a:fillRect/>
                          </a:stretch>
                        </pic:blipFill>
                        <pic:spPr>
                          <a:xfrm>
                            <a:off x="0" y="0"/>
                            <a:ext cx="2581275" cy="2569210"/>
                          </a:xfrm>
                          <a:prstGeom prst="rect">
                            <a:avLst/>
                          </a:prstGeom>
                          <a:noFill/>
                          <a:ln>
                            <a:noFill/>
                          </a:ln>
                        </pic:spPr>
                      </pic:pic>
                    </a:graphicData>
                  </a:graphic>
                </wp:inline>
              </w:drawing>
            </w:r>
          </w:p>
        </w:tc>
      </w:tr>
      <w:tr w14:paraId="07C3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312E326B">
            <w:pPr>
              <w:widowControl/>
              <w:spacing w:line="360" w:lineRule="auto"/>
              <w:jc w:val="center"/>
              <w:rPr>
                <w:rFonts w:ascii="宋体" w:hAnsi="宋体" w:cs="宋体"/>
                <w:szCs w:val="21"/>
              </w:rPr>
            </w:pPr>
            <w:r>
              <w:rPr>
                <w:rFonts w:hint="eastAsia" w:ascii="宋体" w:hAnsi="宋体" w:cs="宋体"/>
                <w:szCs w:val="21"/>
              </w:rPr>
              <w:t>33</w:t>
            </w:r>
          </w:p>
        </w:tc>
        <w:tc>
          <w:tcPr>
            <w:tcW w:w="1390" w:type="dxa"/>
            <w:vAlign w:val="center"/>
          </w:tcPr>
          <w:p w14:paraId="54510DFC">
            <w:pPr>
              <w:widowControl/>
              <w:spacing w:line="360" w:lineRule="auto"/>
              <w:jc w:val="center"/>
              <w:rPr>
                <w:rFonts w:ascii="宋体" w:hAnsi="宋体" w:cs="宋体"/>
                <w:szCs w:val="21"/>
              </w:rPr>
            </w:pPr>
            <w:r>
              <w:rPr>
                <w:rFonts w:hint="eastAsia" w:ascii="宋体" w:hAnsi="宋体" w:cs="宋体"/>
                <w:szCs w:val="21"/>
              </w:rPr>
              <w:t>警示护栏</w:t>
            </w:r>
          </w:p>
        </w:tc>
        <w:tc>
          <w:tcPr>
            <w:tcW w:w="6087" w:type="dxa"/>
            <w:vAlign w:val="center"/>
          </w:tcPr>
          <w:p w14:paraId="44925197">
            <w:pPr>
              <w:widowControl/>
              <w:jc w:val="center"/>
              <w:rPr>
                <w:rFonts w:ascii="宋体" w:hAnsi="宋体" w:cs="宋体"/>
                <w:snapToGrid w:val="0"/>
                <w:w w:val="0"/>
                <w:szCs w:val="21"/>
                <w:u w:color="000000"/>
                <w:shd w:val="clear" w:color="000000" w:fill="000000"/>
              </w:rPr>
            </w:pPr>
            <w:r>
              <w:rPr>
                <w:rFonts w:hint="eastAsia" w:ascii="宋体" w:hAnsi="宋体" w:cs="宋体"/>
                <w:szCs w:val="21"/>
              </w:rPr>
              <w:drawing>
                <wp:inline distT="0" distB="0" distL="114300" distR="114300">
                  <wp:extent cx="1945005" cy="1467485"/>
                  <wp:effectExtent l="0" t="0" r="18415" b="17145"/>
                  <wp:docPr id="69" name="图片 21" descr="C:\Users\xubb\Documents\Tencent Files\78440932\Image\Group\Image3\A5Y5KQ)3FFLSO5DQTJ03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descr="C:\Users\xubb\Documents\Tencent Files\78440932\Image\Group\Image3\A5Y5KQ)3FFLSO5DQTJ0324E.jpg"/>
                          <pic:cNvPicPr>
                            <a:picLocks noChangeAspect="1"/>
                          </pic:cNvPicPr>
                        </pic:nvPicPr>
                        <pic:blipFill>
                          <a:blip r:embed="rId71"/>
                          <a:stretch>
                            <a:fillRect/>
                          </a:stretch>
                        </pic:blipFill>
                        <pic:spPr>
                          <a:xfrm rot="5400000">
                            <a:off x="0" y="0"/>
                            <a:ext cx="1945005" cy="1467485"/>
                          </a:xfrm>
                          <a:prstGeom prst="rect">
                            <a:avLst/>
                          </a:prstGeom>
                          <a:noFill/>
                          <a:ln>
                            <a:noFill/>
                          </a:ln>
                        </pic:spPr>
                      </pic:pic>
                    </a:graphicData>
                  </a:graphic>
                </wp:inline>
              </w:drawing>
            </w:r>
            <w:r>
              <w:rPr>
                <w:rFonts w:hint="eastAsia" w:ascii="宋体" w:hAnsi="宋体" w:cs="宋体"/>
                <w:szCs w:val="21"/>
              </w:rPr>
              <w:drawing>
                <wp:inline distT="0" distB="0" distL="114300" distR="114300">
                  <wp:extent cx="1424305" cy="1903095"/>
                  <wp:effectExtent l="0" t="0" r="4445" b="1905"/>
                  <wp:docPr id="70" name="图片 26" descr="C:\Users\xubb\Documents\Tencent Files\78440932\Image\Group\Image9\R)99I[3E3(4@BBOO{{_LP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descr="C:\Users\xubb\Documents\Tencent Files\78440932\Image\Group\Image9\R)99I[3E3(4@BBOO{{_LP9Y.jpg"/>
                          <pic:cNvPicPr>
                            <a:picLocks noChangeAspect="1"/>
                          </pic:cNvPicPr>
                        </pic:nvPicPr>
                        <pic:blipFill>
                          <a:blip r:embed="rId72"/>
                          <a:stretch>
                            <a:fillRect/>
                          </a:stretch>
                        </pic:blipFill>
                        <pic:spPr>
                          <a:xfrm>
                            <a:off x="0" y="0"/>
                            <a:ext cx="1424305" cy="1903095"/>
                          </a:xfrm>
                          <a:prstGeom prst="rect">
                            <a:avLst/>
                          </a:prstGeom>
                          <a:noFill/>
                          <a:ln>
                            <a:noFill/>
                          </a:ln>
                        </pic:spPr>
                      </pic:pic>
                    </a:graphicData>
                  </a:graphic>
                </wp:inline>
              </w:drawing>
            </w:r>
            <w:r>
              <w:rPr>
                <w:rFonts w:hint="eastAsia" w:ascii="宋体" w:hAnsi="宋体" w:cs="宋体"/>
                <w:snapToGrid w:val="0"/>
                <w:w w:val="0"/>
                <w:szCs w:val="21"/>
                <w:u w:color="000000"/>
                <w:shd w:val="clear" w:color="000000" w:fill="000000"/>
              </w:rPr>
              <w:t xml:space="preserve"> </w:t>
            </w:r>
            <w:r>
              <w:rPr>
                <w:rFonts w:hint="eastAsia" w:ascii="宋体" w:hAnsi="宋体" w:cs="宋体"/>
                <w:szCs w:val="21"/>
              </w:rPr>
              <w:drawing>
                <wp:inline distT="0" distB="0" distL="114300" distR="114300">
                  <wp:extent cx="1689735" cy="1266190"/>
                  <wp:effectExtent l="0" t="0" r="10160" b="5715"/>
                  <wp:docPr id="71" name="图片 27" descr="C:\Users\xubb\Documents\Tencent Files\78440932\Image\Group\Image3\SUZ3`_EQV8Q8XI}1WMBW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descr="C:\Users\xubb\Documents\Tencent Files\78440932\Image\Group\Image3\SUZ3`_EQV8Q8XI}1WMBW1[N.jpg"/>
                          <pic:cNvPicPr>
                            <a:picLocks noChangeAspect="1"/>
                          </pic:cNvPicPr>
                        </pic:nvPicPr>
                        <pic:blipFill>
                          <a:blip r:embed="rId73"/>
                          <a:stretch>
                            <a:fillRect/>
                          </a:stretch>
                        </pic:blipFill>
                        <pic:spPr>
                          <a:xfrm rot="5400000">
                            <a:off x="0" y="0"/>
                            <a:ext cx="1689735" cy="1266190"/>
                          </a:xfrm>
                          <a:prstGeom prst="rect">
                            <a:avLst/>
                          </a:prstGeom>
                          <a:noFill/>
                          <a:ln>
                            <a:noFill/>
                          </a:ln>
                        </pic:spPr>
                      </pic:pic>
                    </a:graphicData>
                  </a:graphic>
                </wp:inline>
              </w:drawing>
            </w:r>
            <w:r>
              <w:rPr>
                <w:rFonts w:hint="eastAsia" w:ascii="宋体" w:hAnsi="宋体" w:cs="宋体"/>
                <w:w w:val="0"/>
                <w:szCs w:val="21"/>
              </w:rPr>
              <w:drawing>
                <wp:inline distT="0" distB="0" distL="114300" distR="114300">
                  <wp:extent cx="1774825" cy="1329055"/>
                  <wp:effectExtent l="0" t="0" r="4445" b="15875"/>
                  <wp:docPr id="72" name="图片 28" descr="C:\Users\xubb\Documents\Tencent Files\78440932\Image\Group\Image3\L(IPWZ5@{_GQO)W%5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descr="C:\Users\xubb\Documents\Tencent Files\78440932\Image\Group\Image3\L(IPWZ5@{_GQO)W%5R@(N$3.jpg"/>
                          <pic:cNvPicPr>
                            <a:picLocks noChangeAspect="1"/>
                          </pic:cNvPicPr>
                        </pic:nvPicPr>
                        <pic:blipFill>
                          <a:blip r:embed="rId74"/>
                          <a:stretch>
                            <a:fillRect/>
                          </a:stretch>
                        </pic:blipFill>
                        <pic:spPr>
                          <a:xfrm rot="5400000">
                            <a:off x="0" y="0"/>
                            <a:ext cx="1774825" cy="1329055"/>
                          </a:xfrm>
                          <a:prstGeom prst="rect">
                            <a:avLst/>
                          </a:prstGeom>
                          <a:noFill/>
                          <a:ln>
                            <a:noFill/>
                          </a:ln>
                        </pic:spPr>
                      </pic:pic>
                    </a:graphicData>
                  </a:graphic>
                </wp:inline>
              </w:drawing>
            </w:r>
          </w:p>
          <w:p w14:paraId="3C50EDEA">
            <w:pPr>
              <w:widowControl/>
              <w:jc w:val="center"/>
              <w:rPr>
                <w:rFonts w:ascii="宋体" w:hAnsi="宋体" w:cs="宋体"/>
                <w:szCs w:val="21"/>
              </w:rPr>
            </w:pPr>
            <w:r>
              <w:rPr>
                <w:rFonts w:hint="eastAsia" w:ascii="宋体" w:hAnsi="宋体" w:cs="宋体"/>
                <w:szCs w:val="21"/>
              </w:rPr>
              <w:drawing>
                <wp:inline distT="0" distB="0" distL="114300" distR="114300">
                  <wp:extent cx="3194050" cy="2782570"/>
                  <wp:effectExtent l="0" t="0" r="6350" b="17780"/>
                  <wp:docPr id="73" name="图片 1" descr="C:\Documents and Settings\Administrator\桌面\TB2dIEaqFXXXXXOXpXXXXXXXXXX_!!7358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Documents and Settings\Administrator\桌面\TB2dIEaqFXXXXXOXpXXXXXXXXXX_!!73588854.jpg"/>
                          <pic:cNvPicPr>
                            <a:picLocks noChangeAspect="1"/>
                          </pic:cNvPicPr>
                        </pic:nvPicPr>
                        <pic:blipFill>
                          <a:blip r:embed="rId75"/>
                          <a:stretch>
                            <a:fillRect/>
                          </a:stretch>
                        </pic:blipFill>
                        <pic:spPr>
                          <a:xfrm>
                            <a:off x="0" y="0"/>
                            <a:ext cx="3194050" cy="2782570"/>
                          </a:xfrm>
                          <a:prstGeom prst="rect">
                            <a:avLst/>
                          </a:prstGeom>
                          <a:noFill/>
                          <a:ln>
                            <a:noFill/>
                          </a:ln>
                        </pic:spPr>
                      </pic:pic>
                    </a:graphicData>
                  </a:graphic>
                </wp:inline>
              </w:drawing>
            </w:r>
          </w:p>
        </w:tc>
      </w:tr>
    </w:tbl>
    <w:p w14:paraId="050B3690">
      <w:pPr>
        <w:adjustRightInd w:val="0"/>
        <w:snapToGrid w:val="0"/>
        <w:spacing w:line="360" w:lineRule="auto"/>
        <w:ind w:firstLine="422" w:firstLineChars="200"/>
        <w:rPr>
          <w:rFonts w:ascii="宋体" w:hAnsi="宋体"/>
          <w:b/>
          <w:bCs/>
          <w:szCs w:val="21"/>
        </w:rPr>
      </w:pPr>
      <w:r>
        <w:rPr>
          <w:rFonts w:hint="eastAsia" w:ascii="宋体" w:hAnsi="宋体" w:cs="宋体"/>
          <w:b/>
          <w:bCs/>
          <w:szCs w:val="21"/>
        </w:rPr>
        <w:t>备注：以上作业工具，进场前须配置到位，否则采购单位可以拒绝支付当次租赁服务费。</w:t>
      </w:r>
    </w:p>
    <w:p w14:paraId="5FD1CE0E">
      <w:pPr>
        <w:widowControl/>
        <w:jc w:val="left"/>
      </w:pPr>
      <w:r>
        <w:br w:type="page"/>
      </w:r>
    </w:p>
    <w:p w14:paraId="2C870702">
      <w:pPr>
        <w:pStyle w:val="4"/>
        <w:jc w:val="left"/>
        <w:rPr>
          <w:sz w:val="28"/>
          <w:szCs w:val="28"/>
        </w:rPr>
      </w:pPr>
      <w:r>
        <w:rPr>
          <w:rFonts w:hint="eastAsia"/>
          <w:sz w:val="28"/>
          <w:szCs w:val="28"/>
        </w:rPr>
        <w:t xml:space="preserve">附件五 </w:t>
      </w:r>
      <w:r>
        <w:rPr>
          <w:sz w:val="28"/>
          <w:szCs w:val="28"/>
        </w:rPr>
        <w:t xml:space="preserve"> </w:t>
      </w:r>
      <w:r>
        <w:rPr>
          <w:rFonts w:hint="eastAsia"/>
          <w:sz w:val="28"/>
          <w:szCs w:val="28"/>
        </w:rPr>
        <w:t>商业险种</w:t>
      </w:r>
    </w:p>
    <w:p w14:paraId="68251A66">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为保障项目平稳实施，采购单位对项目保险作出如下要求：</w:t>
      </w:r>
    </w:p>
    <w:p w14:paraId="72729AE3">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（一）、投保</w:t>
      </w:r>
    </w:p>
    <w:p w14:paraId="31ACDC85">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成交单位应投保团体意外险+公众责任险。</w:t>
      </w:r>
    </w:p>
    <w:p w14:paraId="4F949D14">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（二）、保险金额/赔偿限额</w:t>
      </w:r>
    </w:p>
    <w:p w14:paraId="135ADC0A">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1、第三者人身伤害及财产损失</w:t>
      </w:r>
    </w:p>
    <w:p w14:paraId="1FB821F5">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每次事故赔偿额度不得低于300</w:t>
      </w:r>
      <w:r>
        <w:rPr>
          <w:rFonts w:hint="eastAsia" w:ascii="宋体" w:hAnsi="宋体"/>
          <w:color w:val="000000"/>
          <w:szCs w:val="21"/>
          <w:lang w:eastAsia="zh-CN"/>
        </w:rPr>
        <w:t>万元</w:t>
      </w:r>
      <w:r>
        <w:rPr>
          <w:rFonts w:hint="eastAsia" w:ascii="宋体" w:hAnsi="宋体"/>
          <w:color w:val="000000"/>
          <w:szCs w:val="21"/>
        </w:rPr>
        <w:t>，不得设立每人赔偿限额。</w:t>
      </w:r>
    </w:p>
    <w:p w14:paraId="75FB81ED">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2、项目人员意外伤害险要求</w:t>
      </w:r>
    </w:p>
    <w:p w14:paraId="4CB45DB4">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（1）意外身故、残疾保险金额不低于：150万元/人。（保险金额不含雇主责任险保险金额，雇主责任险由乙方自行另外购买）。</w:t>
      </w:r>
    </w:p>
    <w:p w14:paraId="3E7B9EED">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（2）疾病身故全残保险金额不低于：30万元/人。</w:t>
      </w:r>
    </w:p>
    <w:p w14:paraId="278CD074">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（3）意外伤害医疗保险金额不低于：10万元/人。</w:t>
      </w:r>
    </w:p>
    <w:p w14:paraId="6025AA43">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（4）意外住院补贴保险金额不低于：60元/天/人，180天。</w:t>
      </w:r>
    </w:p>
    <w:p w14:paraId="2001A80E">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（5）成交单位向采购单位通过招标（采购）产生的保险供应商购买项目的人员意外伤害险，该项费用包含在响应总报价中。</w:t>
      </w:r>
    </w:p>
    <w:p w14:paraId="7A98E125">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（三）、其他</w:t>
      </w:r>
    </w:p>
    <w:p w14:paraId="56025442">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1、成交单位应当在成交通知书发出后，合同开始履行前完成项目保险的投保，成交单位应选择具有良好信誉和资质的保险公司进行投保，保险期应覆盖整个项目周期，按年度购买的，后续服务期，成交单位应当提前一个月完成下一年度的投保。</w:t>
      </w:r>
    </w:p>
    <w:p w14:paraId="32673FB8">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2、成交单位投保公众责任险时应同时将采购单位及相关方作为共同被保险人。</w:t>
      </w:r>
    </w:p>
    <w:p w14:paraId="3E044438">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3、成交单位应及时向采购单位提交所购买保险的凭证、保险单复印件，保险单内容必须与采购要求保持一致。</w:t>
      </w:r>
    </w:p>
    <w:p w14:paraId="48971C4A">
      <w:pPr>
        <w:widowControl/>
        <w:jc w:val="left"/>
      </w:pPr>
      <w:r>
        <w:br w:type="page"/>
      </w:r>
    </w:p>
    <w:p w14:paraId="30546E66">
      <w:pPr>
        <w:pStyle w:val="4"/>
        <w:jc w:val="left"/>
        <w:rPr>
          <w:sz w:val="28"/>
          <w:szCs w:val="28"/>
        </w:rPr>
      </w:pPr>
      <w:r>
        <w:rPr>
          <w:rFonts w:hint="eastAsia"/>
          <w:sz w:val="28"/>
          <w:szCs w:val="28"/>
        </w:rPr>
        <w:t xml:space="preserve">附件六 </w:t>
      </w:r>
      <w:r>
        <w:rPr>
          <w:sz w:val="28"/>
          <w:szCs w:val="28"/>
        </w:rPr>
        <w:t xml:space="preserve"> </w:t>
      </w:r>
      <w:r>
        <w:rPr>
          <w:rFonts w:hint="eastAsia"/>
          <w:sz w:val="28"/>
          <w:szCs w:val="28"/>
        </w:rPr>
        <w:t>安全要求</w:t>
      </w:r>
    </w:p>
    <w:p w14:paraId="321C1260">
      <w:pPr>
        <w:adjustRightInd w:val="0"/>
        <w:snapToGrid w:val="0"/>
        <w:spacing w:line="360" w:lineRule="auto"/>
        <w:ind w:firstLine="420" w:firstLineChars="200"/>
        <w:rPr>
          <w:rFonts w:ascii="宋体" w:hAnsi="宋体"/>
          <w:color w:val="000000"/>
          <w:szCs w:val="21"/>
        </w:rPr>
      </w:pPr>
      <w:r>
        <w:rPr>
          <w:rFonts w:hint="eastAsia" w:ascii="宋体" w:hAnsi="宋体"/>
          <w:color w:val="000000"/>
          <w:szCs w:val="21"/>
        </w:rPr>
        <w:t>（一）特殊作业</w:t>
      </w:r>
    </w:p>
    <w:p w14:paraId="79F9C61D">
      <w:pPr>
        <w:adjustRightInd w:val="0"/>
        <w:snapToGrid w:val="0"/>
        <w:spacing w:line="360" w:lineRule="auto"/>
        <w:ind w:firstLine="420" w:firstLineChars="200"/>
        <w:rPr>
          <w:rFonts w:ascii="宋体" w:hAnsi="宋体"/>
          <w:szCs w:val="21"/>
        </w:rPr>
      </w:pPr>
      <w:r>
        <w:rPr>
          <w:rFonts w:hint="eastAsia" w:ascii="宋体" w:hAnsi="宋体"/>
          <w:szCs w:val="21"/>
        </w:rPr>
        <w:t>1、乙方应根据现行有关法律、法规及规范指南要求，针对自身业务相关特殊作业（如吊装、涉路安全作业等），制定作业现场安全管理方案和专项应急预案（或应急处置方案），经乙方企业负责人批准，报甲方备案。</w:t>
      </w:r>
    </w:p>
    <w:p w14:paraId="7E322D2F">
      <w:pPr>
        <w:adjustRightInd w:val="0"/>
        <w:snapToGrid w:val="0"/>
        <w:spacing w:line="360" w:lineRule="auto"/>
        <w:ind w:firstLine="420" w:firstLineChars="200"/>
        <w:rPr>
          <w:rFonts w:ascii="宋体" w:hAnsi="宋体"/>
          <w:szCs w:val="21"/>
        </w:rPr>
      </w:pPr>
      <w:r>
        <w:rPr>
          <w:rFonts w:hint="eastAsia" w:ascii="宋体" w:hAnsi="宋体"/>
          <w:szCs w:val="21"/>
        </w:rPr>
        <w:t>2、乙方应根据特殊作业的定义，结合对作业现场和作业过程中可能存在的风险进行辨识，确认是否纳入特殊作业管理。</w:t>
      </w:r>
    </w:p>
    <w:p w14:paraId="65FC5E94">
      <w:pPr>
        <w:adjustRightInd w:val="0"/>
        <w:snapToGrid w:val="0"/>
        <w:spacing w:line="360" w:lineRule="auto"/>
        <w:ind w:firstLine="420" w:firstLineChars="200"/>
        <w:rPr>
          <w:rFonts w:ascii="宋体" w:hAnsi="宋体"/>
          <w:szCs w:val="21"/>
        </w:rPr>
      </w:pPr>
      <w:r>
        <w:rPr>
          <w:rFonts w:hint="eastAsia" w:ascii="宋体" w:hAnsi="宋体"/>
          <w:szCs w:val="21"/>
        </w:rPr>
        <w:t>3、特殊作业应执行审批制度，做到先审批后实施，并建立审批台账备查。</w:t>
      </w:r>
    </w:p>
    <w:p w14:paraId="1DC5535F">
      <w:pPr>
        <w:adjustRightInd w:val="0"/>
        <w:snapToGrid w:val="0"/>
        <w:spacing w:line="360" w:lineRule="auto"/>
        <w:ind w:firstLine="420" w:firstLineChars="200"/>
        <w:rPr>
          <w:rFonts w:ascii="宋体" w:hAnsi="宋体"/>
          <w:szCs w:val="21"/>
        </w:rPr>
      </w:pPr>
      <w:r>
        <w:rPr>
          <w:rFonts w:hint="eastAsia" w:ascii="宋体" w:hAnsi="宋体"/>
          <w:szCs w:val="21"/>
        </w:rPr>
        <w:t>4、乙方应明确作业现场负责人、监护人员、作业人员及其安全职责，并定期对其进行特殊作业安全专项培训。</w:t>
      </w:r>
    </w:p>
    <w:p w14:paraId="361C23CD">
      <w:pPr>
        <w:adjustRightInd w:val="0"/>
        <w:snapToGrid w:val="0"/>
        <w:spacing w:line="360" w:lineRule="auto"/>
        <w:ind w:firstLine="420" w:firstLineChars="200"/>
        <w:rPr>
          <w:rFonts w:ascii="宋体" w:hAnsi="宋体"/>
          <w:szCs w:val="21"/>
        </w:rPr>
      </w:pPr>
      <w:r>
        <w:rPr>
          <w:rFonts w:hint="eastAsia" w:ascii="宋体" w:hAnsi="宋体"/>
          <w:szCs w:val="21"/>
        </w:rPr>
        <w:t>5、乙方应按规定设置安全指示、警示标识、标牌。</w:t>
      </w:r>
    </w:p>
    <w:p w14:paraId="70964377">
      <w:pPr>
        <w:adjustRightInd w:val="0"/>
        <w:snapToGrid w:val="0"/>
        <w:spacing w:line="360" w:lineRule="auto"/>
        <w:ind w:firstLine="420" w:firstLineChars="200"/>
        <w:rPr>
          <w:rFonts w:ascii="宋体" w:hAnsi="宋体"/>
          <w:szCs w:val="21"/>
        </w:rPr>
      </w:pPr>
      <w:r>
        <w:rPr>
          <w:rFonts w:hint="eastAsia" w:ascii="宋体" w:hAnsi="宋体"/>
          <w:szCs w:val="21"/>
        </w:rPr>
        <w:t>6、乙方应对作业现场及作业涉及的设备、设施、工器具等进行检查，确保处于安全状态。</w:t>
      </w:r>
    </w:p>
    <w:p w14:paraId="4FA71DD2">
      <w:pPr>
        <w:adjustRightInd w:val="0"/>
        <w:snapToGrid w:val="0"/>
        <w:spacing w:line="360" w:lineRule="auto"/>
        <w:ind w:firstLine="420" w:firstLineChars="200"/>
        <w:rPr>
          <w:rFonts w:ascii="宋体" w:hAnsi="宋体"/>
          <w:szCs w:val="21"/>
        </w:rPr>
      </w:pPr>
      <w:r>
        <w:rPr>
          <w:rFonts w:hint="eastAsia" w:ascii="宋体" w:hAnsi="宋体"/>
          <w:szCs w:val="21"/>
        </w:rPr>
        <w:t>7、乙方人员应按要求正确佩戴劳动防护装备。</w:t>
      </w:r>
    </w:p>
    <w:p w14:paraId="592FE937">
      <w:pPr>
        <w:adjustRightInd w:val="0"/>
        <w:snapToGrid w:val="0"/>
        <w:spacing w:line="360" w:lineRule="auto"/>
        <w:ind w:firstLine="420" w:firstLineChars="200"/>
        <w:rPr>
          <w:rFonts w:ascii="宋体" w:hAnsi="宋体"/>
          <w:szCs w:val="21"/>
        </w:rPr>
      </w:pPr>
      <w:r>
        <w:rPr>
          <w:rFonts w:hint="eastAsia" w:ascii="宋体" w:hAnsi="宋体"/>
          <w:szCs w:val="21"/>
        </w:rPr>
        <w:t>8、特殊作业涉及的特种作业和特种设备作业人员应持证上岗。</w:t>
      </w:r>
    </w:p>
    <w:p w14:paraId="1E12BA59">
      <w:pPr>
        <w:adjustRightInd w:val="0"/>
        <w:snapToGrid w:val="0"/>
        <w:spacing w:line="360" w:lineRule="auto"/>
        <w:ind w:firstLine="420" w:firstLineChars="200"/>
        <w:rPr>
          <w:rFonts w:ascii="宋体" w:hAnsi="宋体"/>
          <w:szCs w:val="21"/>
        </w:rPr>
      </w:pPr>
      <w:r>
        <w:rPr>
          <w:rFonts w:hint="eastAsia" w:ascii="宋体" w:hAnsi="宋体"/>
          <w:szCs w:val="21"/>
        </w:rPr>
        <w:t>9、乙方作业开工前应做到审批手续齐全、安全措施全部落实、作业环境符合安全要求。</w:t>
      </w:r>
    </w:p>
    <w:p w14:paraId="4F83BA3A">
      <w:pPr>
        <w:adjustRightInd w:val="0"/>
        <w:snapToGrid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、作业期间乙方应配备相应的安全设施和应急救援器材，安排专门人员现场旁站监护，负责对作业人员行为和现场安全作业条件进行检查和管理。</w:t>
      </w:r>
    </w:p>
    <w:p w14:paraId="0B8C315E">
      <w:pPr>
        <w:adjustRightInd w:val="0"/>
        <w:snapToGrid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、特殊作业应做到开工验收、入场教育、安全交底、全程监控“四个到位”。</w:t>
      </w:r>
    </w:p>
    <w:p w14:paraId="1C4EA503">
      <w:pPr>
        <w:adjustRightInd w:val="0"/>
        <w:snapToGrid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、乙方发现直接危及人员安全的紧急情况时，应按照现场应急处置措施停止作业、撤出人员。如有发生各类人身伤害事故，必须在2小时内报告。</w:t>
      </w:r>
    </w:p>
    <w:p w14:paraId="101D30F8">
      <w:pPr>
        <w:adjustRightInd w:val="0"/>
        <w:snapToGrid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3</w:t>
      </w:r>
      <w:r>
        <w:rPr>
          <w:rFonts w:hint="eastAsia" w:ascii="宋体" w:hAnsi="宋体"/>
          <w:szCs w:val="21"/>
        </w:rPr>
        <w:t>、乙方应完善内部审批手续，并向甲方信息化安全监管平台</w:t>
      </w:r>
      <w:r>
        <w:rPr>
          <w:rFonts w:hint="eastAsia" w:ascii="宋体" w:hAnsi="宋体"/>
          <w:szCs w:val="21"/>
          <w:lang w:eastAsia="zh-CN"/>
        </w:rPr>
        <w:t>提前</w:t>
      </w:r>
      <w:r>
        <w:rPr>
          <w:rFonts w:hint="eastAsia" w:ascii="宋体" w:hAnsi="宋体"/>
          <w:szCs w:val="21"/>
        </w:rPr>
        <w:t>报备。</w:t>
      </w:r>
    </w:p>
    <w:p w14:paraId="4AEC5B81">
      <w:pPr>
        <w:adjustRightInd w:val="0"/>
        <w:snapToGrid w:val="0"/>
        <w:spacing w:line="360" w:lineRule="auto"/>
        <w:ind w:firstLine="420" w:firstLineChars="200"/>
        <w:rPr>
          <w:rFonts w:ascii="宋体" w:hAnsi="宋体"/>
          <w:szCs w:val="21"/>
        </w:rPr>
      </w:pPr>
      <w:r>
        <w:rPr>
          <w:rFonts w:hint="eastAsia" w:ascii="宋体" w:hAnsi="宋体"/>
          <w:szCs w:val="21"/>
        </w:rPr>
        <w:t>1</w:t>
      </w:r>
      <w:r>
        <w:rPr>
          <w:rFonts w:ascii="宋体" w:hAnsi="宋体"/>
          <w:szCs w:val="21"/>
        </w:rPr>
        <w:t>4</w:t>
      </w:r>
      <w:r>
        <w:rPr>
          <w:rFonts w:hint="eastAsia" w:ascii="宋体" w:hAnsi="宋体"/>
          <w:szCs w:val="21"/>
        </w:rPr>
        <w:t>、审批备案完成后，在正式作业前，乙方需上传现场安全措施到位有关情况照片以备查。</w:t>
      </w:r>
    </w:p>
    <w:p w14:paraId="687F53A7">
      <w:pPr>
        <w:adjustRightInd w:val="0"/>
        <w:snapToGrid w:val="0"/>
        <w:spacing w:line="360" w:lineRule="auto"/>
        <w:ind w:firstLine="420" w:firstLineChars="200"/>
        <w:rPr>
          <w:rFonts w:ascii="宋体" w:hAnsi="宋体"/>
          <w:szCs w:val="21"/>
        </w:rPr>
      </w:pPr>
      <w:r>
        <w:rPr>
          <w:rFonts w:hint="eastAsia" w:ascii="宋体" w:hAnsi="宋体"/>
          <w:szCs w:val="21"/>
        </w:rPr>
        <w:t>（二）临时用电</w:t>
      </w:r>
    </w:p>
    <w:p w14:paraId="77B92E2B">
      <w:pPr>
        <w:adjustRightInd w:val="0"/>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临时用电配电出线开关以上设施属甲方权属资产，由甲方负责维护管理。从甲方配电出线开关以下线路及设施属乙方权属资产，由乙方负责维护和管理。安全责任以权属范围划分，乙方权属范围中发生的一切设备事故、人身安全事故、其他责任纠纷由乙方自行负责，甲方不负任何责任及费用。</w:t>
      </w:r>
    </w:p>
    <w:p w14:paraId="162D152B">
      <w:pPr>
        <w:adjustRightInd w:val="0"/>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、乙方须遵守国家相关用电安全法规、条例及规范，安全操作，并服从甲方的用电管理，确保无重大安全责任事故，保障现场作业人员的人身安全及国家财产安全。</w:t>
      </w:r>
    </w:p>
    <w:p w14:paraId="5A91DBAD">
      <w:pPr>
        <w:adjustRightInd w:val="0"/>
        <w:snapToGrid w:val="0"/>
        <w:spacing w:line="360" w:lineRule="auto"/>
        <w:ind w:firstLine="420" w:firstLineChars="200"/>
        <w:rPr>
          <w:rFonts w:ascii="宋体" w:hAnsi="宋体"/>
          <w:szCs w:val="21"/>
        </w:rPr>
      </w:pPr>
      <w:r>
        <w:rPr>
          <w:rFonts w:ascii="宋体" w:hAnsi="宋体"/>
          <w:szCs w:val="21"/>
        </w:rPr>
        <w:t>3</w:t>
      </w:r>
      <w:r>
        <w:rPr>
          <w:rFonts w:hint="eastAsia" w:ascii="宋体" w:hAnsi="宋体"/>
          <w:szCs w:val="21"/>
        </w:rPr>
        <w:t>、如乙方超负荷用电或管理不善造成甲方电源发生故障或其他电力事故，甲方可停止供电并由乙方负责赔偿相关损失。</w:t>
      </w:r>
    </w:p>
    <w:p w14:paraId="28A55983">
      <w:pPr>
        <w:adjustRightInd w:val="0"/>
        <w:snapToGrid w:val="0"/>
        <w:spacing w:line="360" w:lineRule="auto"/>
        <w:ind w:firstLine="420" w:firstLineChars="200"/>
        <w:rPr>
          <w:rFonts w:ascii="宋体" w:hAnsi="宋体"/>
          <w:szCs w:val="21"/>
        </w:rPr>
      </w:pPr>
      <w:r>
        <w:rPr>
          <w:rFonts w:ascii="宋体" w:hAnsi="宋体"/>
          <w:szCs w:val="21"/>
        </w:rPr>
        <w:t>4</w:t>
      </w:r>
      <w:r>
        <w:rPr>
          <w:rFonts w:hint="eastAsia" w:ascii="宋体" w:hAnsi="宋体"/>
          <w:szCs w:val="21"/>
        </w:rPr>
        <w:t>、未经甲方同意，乙方不得随意拆供电线路、改增容量负荷，不得改变用电用途，不得有窃电行为。否则，造成的一切损失及后果，其责任均由乙方负责。</w:t>
      </w:r>
    </w:p>
    <w:p w14:paraId="6A67AC03">
      <w:pPr>
        <w:adjustRightInd w:val="0"/>
        <w:snapToGrid w:val="0"/>
        <w:spacing w:line="360" w:lineRule="auto"/>
        <w:ind w:firstLine="420" w:firstLineChars="200"/>
        <w:rPr>
          <w:rFonts w:ascii="宋体" w:hAnsi="宋体"/>
          <w:szCs w:val="21"/>
        </w:rPr>
      </w:pPr>
      <w:r>
        <w:rPr>
          <w:rFonts w:ascii="宋体" w:hAnsi="宋体"/>
          <w:szCs w:val="21"/>
        </w:rPr>
        <w:t>5</w:t>
      </w:r>
      <w:r>
        <w:rPr>
          <w:rFonts w:hint="eastAsia" w:ascii="宋体" w:hAnsi="宋体"/>
          <w:szCs w:val="21"/>
        </w:rPr>
        <w:t>、乙方应结合季节性特点进行电器设备的安全检查和维护，对存在威胁人身安全、影响电器设备正常运行等的隐患要及时处理，并定期进行预防性检测维护工作。</w:t>
      </w:r>
    </w:p>
    <w:p w14:paraId="263EDC7D">
      <w:pPr>
        <w:adjustRightInd w:val="0"/>
        <w:snapToGrid w:val="0"/>
        <w:spacing w:line="360" w:lineRule="auto"/>
        <w:ind w:firstLine="420" w:firstLineChars="200"/>
        <w:rPr>
          <w:rFonts w:ascii="宋体" w:hAnsi="宋体"/>
          <w:szCs w:val="21"/>
        </w:rPr>
      </w:pPr>
      <w:r>
        <w:rPr>
          <w:rFonts w:ascii="宋体" w:hAnsi="宋体"/>
          <w:szCs w:val="21"/>
        </w:rPr>
        <w:t>6</w:t>
      </w:r>
      <w:r>
        <w:rPr>
          <w:rFonts w:hint="eastAsia" w:ascii="宋体" w:hAnsi="宋体"/>
          <w:szCs w:val="21"/>
        </w:rPr>
        <w:t>、临时用电配电箱要求：安装标准计量电表和兼容园区照明控制系统的4G-cat1型智能空开、基础采用混凝土浇筑且离地20CM、箱体与基础无松动、外观需喷涂迷彩且标注申请用电单位名称、出线挂牌且标注设备信息。</w:t>
      </w:r>
    </w:p>
    <w:p w14:paraId="549D6261">
      <w:pPr>
        <w:adjustRightInd w:val="0"/>
        <w:snapToGrid w:val="0"/>
        <w:spacing w:line="360" w:lineRule="auto"/>
        <w:ind w:firstLine="420" w:firstLineChars="200"/>
        <w:rPr>
          <w:rFonts w:ascii="宋体" w:hAnsi="宋体"/>
          <w:szCs w:val="21"/>
        </w:rPr>
      </w:pPr>
      <w:r>
        <w:rPr>
          <w:rFonts w:ascii="宋体" w:hAnsi="宋体"/>
          <w:szCs w:val="21"/>
        </w:rPr>
        <w:t>7</w:t>
      </w:r>
      <w:r>
        <w:rPr>
          <w:rFonts w:hint="eastAsia" w:ascii="宋体" w:hAnsi="宋体"/>
          <w:szCs w:val="21"/>
        </w:rPr>
        <w:t>、乙方不得同甲方临时用电工作人员有不正当交易行为，否则，产生的一切后果及责任由乙方全部承担。未经甲方同意，乙方不得向第三者临时接电。</w:t>
      </w:r>
    </w:p>
    <w:p w14:paraId="34D3FB35">
      <w:pPr>
        <w:adjustRightInd w:val="0"/>
        <w:snapToGrid w:val="0"/>
        <w:spacing w:line="360" w:lineRule="auto"/>
        <w:ind w:firstLine="420" w:firstLineChars="200"/>
        <w:rPr>
          <w:rFonts w:ascii="宋体" w:hAnsi="宋体"/>
          <w:szCs w:val="21"/>
        </w:rPr>
      </w:pPr>
      <w:r>
        <w:rPr>
          <w:rFonts w:ascii="宋体" w:hAnsi="宋体"/>
          <w:szCs w:val="21"/>
        </w:rPr>
        <w:t>8</w:t>
      </w:r>
      <w:r>
        <w:rPr>
          <w:rFonts w:hint="eastAsia" w:ascii="宋体" w:hAnsi="宋体"/>
          <w:szCs w:val="21"/>
        </w:rPr>
        <w:t>、乙方未经甲方同意，擅自超计划指标用电，甲方可通知乙方自行限电，必要时可中止供电。由于乙方责任造成甲方停电并造成损失的，乙方按有关规定承担赔偿责任。</w:t>
      </w:r>
    </w:p>
    <w:p w14:paraId="4628596C">
      <w:pPr>
        <w:rPr>
          <w:rFonts w:ascii="宋体" w:hAnsi="宋体"/>
          <w:szCs w:val="21"/>
        </w:rPr>
      </w:pPr>
      <w:r>
        <w:rPr>
          <w:rFonts w:ascii="宋体" w:hAnsi="宋体"/>
          <w:szCs w:val="21"/>
        </w:rPr>
        <w:t>9</w:t>
      </w:r>
      <w:r>
        <w:rPr>
          <w:rFonts w:hint="eastAsia" w:ascii="宋体" w:hAnsi="宋体"/>
          <w:szCs w:val="21"/>
        </w:rPr>
        <w:t>、因甲方电源断电或故障，而引起用电方停电、用电设施损坏或其它相关损失，乙方明确甲方不承担责任和损失。</w:t>
      </w:r>
    </w:p>
    <w:p w14:paraId="72BE8513">
      <w:pPr>
        <w:widowControl/>
        <w:jc w:val="left"/>
        <w:rPr>
          <w:rFonts w:ascii="宋体" w:hAnsi="宋体"/>
          <w:szCs w:val="21"/>
        </w:rPr>
      </w:pPr>
      <w:r>
        <w:rPr>
          <w:rFonts w:ascii="宋体" w:hAnsi="宋体"/>
          <w:szCs w:val="21"/>
        </w:rPr>
        <w:br w:type="page"/>
      </w:r>
    </w:p>
    <w:p w14:paraId="0BE8C040">
      <w:pPr>
        <w:pStyle w:val="4"/>
        <w:jc w:val="left"/>
        <w:rPr>
          <w:sz w:val="28"/>
          <w:szCs w:val="28"/>
        </w:rPr>
      </w:pPr>
      <w:r>
        <w:rPr>
          <w:rFonts w:hint="eastAsia"/>
          <w:sz w:val="28"/>
          <w:szCs w:val="28"/>
        </w:rPr>
        <w:t xml:space="preserve">附件七 </w:t>
      </w:r>
      <w:r>
        <w:rPr>
          <w:sz w:val="28"/>
          <w:szCs w:val="28"/>
        </w:rPr>
        <w:t xml:space="preserve"> </w:t>
      </w:r>
      <w:r>
        <w:rPr>
          <w:rFonts w:hint="eastAsia"/>
          <w:sz w:val="28"/>
          <w:szCs w:val="28"/>
        </w:rPr>
        <w:t>其他要求</w:t>
      </w:r>
    </w:p>
    <w:p w14:paraId="7B241690">
      <w:pPr>
        <w:adjustRightInd w:val="0"/>
        <w:snapToGrid w:val="0"/>
        <w:spacing w:line="360" w:lineRule="auto"/>
        <w:ind w:firstLine="420" w:firstLineChars="200"/>
        <w:rPr>
          <w:rFonts w:ascii="宋体" w:hAnsi="宋体" w:cs="宋体"/>
          <w:szCs w:val="21"/>
        </w:rPr>
      </w:pPr>
      <w:r>
        <w:rPr>
          <w:rFonts w:hint="eastAsia" w:ascii="宋体" w:hAnsi="宋体" w:cs="宋体"/>
          <w:szCs w:val="21"/>
        </w:rPr>
        <w:t>（一）需根据实际使用的需要，及采购单位的要求，随时调整布点位置及厕位数量，响应时间不大于5小时。</w:t>
      </w:r>
    </w:p>
    <w:p w14:paraId="32827ECF">
      <w:pPr>
        <w:adjustRightInd w:val="0"/>
        <w:snapToGrid w:val="0"/>
        <w:spacing w:line="360" w:lineRule="auto"/>
        <w:ind w:firstLine="420" w:firstLineChars="200"/>
        <w:rPr>
          <w:rFonts w:ascii="宋体" w:hAnsi="宋体" w:cs="宋体"/>
          <w:szCs w:val="21"/>
        </w:rPr>
      </w:pPr>
      <w:r>
        <w:rPr>
          <w:rFonts w:hint="eastAsia" w:ascii="宋体" w:hAnsi="宋体" w:cs="宋体"/>
          <w:szCs w:val="21"/>
        </w:rPr>
        <w:t>（二）单厕位（设备）使用频率能够承受不少于80人次每天高客流量的使用。</w:t>
      </w:r>
    </w:p>
    <w:p w14:paraId="5347A5A3">
      <w:pPr>
        <w:adjustRightInd w:val="0"/>
        <w:snapToGrid w:val="0"/>
        <w:spacing w:line="360" w:lineRule="auto"/>
        <w:ind w:firstLine="420" w:firstLineChars="200"/>
        <w:rPr>
          <w:rFonts w:ascii="宋体" w:hAnsi="宋体" w:cs="宋体"/>
          <w:szCs w:val="21"/>
        </w:rPr>
      </w:pPr>
      <w:r>
        <w:rPr>
          <w:rFonts w:hint="eastAsia" w:ascii="宋体" w:hAnsi="宋体" w:cs="宋体"/>
          <w:szCs w:val="21"/>
        </w:rPr>
        <w:t>（三）供应商需有自备加水车，抽粪车，发电机，厕所运输车辆等配套设备，并在响应文件里提供具体设备清单。现场没有条件提供水电，厕所（设备）必须能够满足正常使用。厕所需配有自动冲洗功能，标识指示引导功能，照明功能，排风功能。</w:t>
      </w:r>
    </w:p>
    <w:p w14:paraId="7EAA4144">
      <w:pPr>
        <w:adjustRightInd w:val="0"/>
        <w:snapToGrid w:val="0"/>
        <w:spacing w:line="360" w:lineRule="auto"/>
        <w:ind w:firstLine="420" w:firstLineChars="200"/>
        <w:rPr>
          <w:rFonts w:ascii="宋体" w:hAnsi="宋体" w:cs="宋体"/>
          <w:szCs w:val="21"/>
        </w:rPr>
      </w:pPr>
      <w:r>
        <w:rPr>
          <w:rFonts w:hint="eastAsia" w:ascii="宋体" w:hAnsi="宋体" w:cs="宋体"/>
          <w:szCs w:val="21"/>
        </w:rPr>
        <w:t>（四）执行标准：</w:t>
      </w:r>
    </w:p>
    <w:p w14:paraId="6496D2D9">
      <w:pPr>
        <w:adjustRightInd w:val="0"/>
        <w:snapToGrid w:val="0"/>
        <w:spacing w:line="360" w:lineRule="auto"/>
        <w:ind w:firstLine="420" w:firstLineChars="200"/>
        <w:rPr>
          <w:rFonts w:ascii="宋体" w:hAnsi="宋体" w:cs="宋体"/>
          <w:szCs w:val="21"/>
        </w:rPr>
      </w:pPr>
      <w:r>
        <w:rPr>
          <w:rFonts w:hint="eastAsia" w:ascii="宋体" w:hAnsi="宋体" w:cs="宋体"/>
          <w:szCs w:val="21"/>
        </w:rPr>
        <w:t>1、产品符合中华人民共和国行业标准CJJ14《城市公共厕所设计标准》要求。</w:t>
      </w:r>
    </w:p>
    <w:p w14:paraId="0923C67F">
      <w:pPr>
        <w:adjustRightInd w:val="0"/>
        <w:snapToGrid w:val="0"/>
        <w:spacing w:line="360" w:lineRule="auto"/>
        <w:ind w:firstLine="420" w:firstLineChars="200"/>
        <w:rPr>
          <w:rFonts w:ascii="宋体" w:hAnsi="宋体" w:cs="宋体"/>
          <w:szCs w:val="21"/>
        </w:rPr>
      </w:pPr>
      <w:r>
        <w:rPr>
          <w:rFonts w:hint="eastAsia" w:ascii="宋体" w:hAnsi="宋体" w:cs="宋体"/>
          <w:szCs w:val="21"/>
        </w:rPr>
        <w:t>2、产品卫生</w:t>
      </w:r>
      <w:r>
        <w:rPr>
          <w:rFonts w:hint="eastAsia" w:ascii="宋体" w:hAnsi="宋体" w:cs="宋体"/>
          <w:szCs w:val="21"/>
          <w:lang w:eastAsia="zh-CN"/>
        </w:rPr>
        <w:t>指标符合</w:t>
      </w:r>
      <w:r>
        <w:rPr>
          <w:rFonts w:hint="eastAsia" w:ascii="宋体" w:hAnsi="宋体" w:cs="宋体"/>
          <w:szCs w:val="21"/>
        </w:rPr>
        <w:t>GB/T17217《城市公共厕所卫生标准》中水冲式厕所一类标准要求。</w:t>
      </w:r>
    </w:p>
    <w:p w14:paraId="3C82ACAF">
      <w:pPr>
        <w:adjustRightInd w:val="0"/>
        <w:snapToGrid w:val="0"/>
        <w:spacing w:line="360" w:lineRule="auto"/>
        <w:ind w:firstLine="420" w:firstLineChars="200"/>
        <w:rPr>
          <w:rFonts w:ascii="宋体" w:hAnsi="宋体" w:cs="宋体"/>
          <w:szCs w:val="21"/>
        </w:rPr>
      </w:pPr>
      <w:r>
        <w:rPr>
          <w:rFonts w:hint="eastAsia" w:ascii="宋体" w:hAnsi="宋体" w:cs="宋体"/>
          <w:szCs w:val="21"/>
        </w:rPr>
        <w:t>3、产品排放气体的臭气浓度、氨气浓度符合GB14554《恶臭污染物排放标准》。</w:t>
      </w:r>
    </w:p>
    <w:p w14:paraId="7C279867">
      <w:pPr>
        <w:adjustRightInd w:val="0"/>
        <w:snapToGrid w:val="0"/>
        <w:spacing w:line="360" w:lineRule="auto"/>
        <w:ind w:firstLine="420" w:firstLineChars="200"/>
        <w:rPr>
          <w:rFonts w:ascii="宋体" w:hAnsi="宋体" w:cs="宋体"/>
          <w:szCs w:val="21"/>
        </w:rPr>
      </w:pPr>
      <w:r>
        <w:rPr>
          <w:rFonts w:hint="eastAsia" w:ascii="宋体" w:hAnsi="宋体" w:cs="宋体"/>
          <w:szCs w:val="21"/>
        </w:rPr>
        <w:t>4、节水型产品符合GB/T18870《节水型产品通用技术条件》。</w:t>
      </w:r>
    </w:p>
    <w:p w14:paraId="160E97AA">
      <w:pPr>
        <w:adjustRightInd w:val="0"/>
        <w:snapToGrid w:val="0"/>
        <w:spacing w:line="360" w:lineRule="auto"/>
        <w:ind w:firstLine="420" w:firstLineChars="200"/>
        <w:rPr>
          <w:rFonts w:ascii="宋体" w:hAnsi="宋体" w:cs="宋体"/>
          <w:szCs w:val="21"/>
        </w:rPr>
      </w:pPr>
      <w:r>
        <w:rPr>
          <w:rFonts w:hint="eastAsia" w:ascii="宋体" w:hAnsi="宋体" w:cs="宋体"/>
          <w:szCs w:val="21"/>
        </w:rPr>
        <w:t>5、服务单位须自行合规解决厕所排污，若出现偷排将严格处罚。</w:t>
      </w:r>
    </w:p>
    <w:p w14:paraId="48DD0C21">
      <w:pPr>
        <w:adjustRightInd w:val="0"/>
        <w:snapToGrid w:val="0"/>
        <w:spacing w:line="360" w:lineRule="auto"/>
        <w:ind w:firstLine="420" w:firstLineChars="200"/>
        <w:rPr>
          <w:rFonts w:ascii="宋体" w:hAnsi="宋体" w:cs="宋体"/>
          <w:szCs w:val="21"/>
        </w:rPr>
      </w:pPr>
      <w:r>
        <w:rPr>
          <w:rFonts w:hint="eastAsia" w:ascii="宋体" w:hAnsi="宋体" w:cs="宋体"/>
          <w:szCs w:val="21"/>
        </w:rPr>
        <w:t>6、成交单位在涉及高处作业时，须符合相关规定。</w:t>
      </w:r>
    </w:p>
    <w:p w14:paraId="4A3D1AA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F00"/>
    <w:rsid w:val="00033526"/>
    <w:rsid w:val="00A41A2C"/>
    <w:rsid w:val="00DA7F00"/>
    <w:rsid w:val="561C4BD2"/>
    <w:rsid w:val="763F6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0"/>
      <w:sz w:val="21"/>
      <w:szCs w:val="24"/>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Body Text"/>
    <w:basedOn w:val="1"/>
    <w:link w:val="7"/>
    <w:qFormat/>
    <w:uiPriority w:val="0"/>
    <w:pPr>
      <w:widowControl/>
      <w:spacing w:line="360" w:lineRule="auto"/>
      <w:jc w:val="left"/>
    </w:pPr>
    <w:rPr>
      <w:sz w:val="24"/>
      <w:szCs w:val="20"/>
    </w:rPr>
  </w:style>
  <w:style w:type="paragraph" w:styleId="4">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7">
    <w:name w:val="正文文本 字符"/>
    <w:basedOn w:val="6"/>
    <w:link w:val="3"/>
    <w:uiPriority w:val="0"/>
    <w:rPr>
      <w:rFonts w:ascii="Calibri" w:hAnsi="Calibri" w:eastAsia="宋体" w:cs="Times New Roman"/>
      <w:kern w:val="0"/>
      <w:sz w:val="24"/>
      <w:szCs w:val="20"/>
    </w:rPr>
  </w:style>
  <w:style w:type="paragraph" w:customStyle="1" w:styleId="8">
    <w:name w:val="列出段落11"/>
    <w:basedOn w:val="1"/>
    <w:qFormat/>
    <w:uiPriority w:val="0"/>
    <w:pPr>
      <w:ind w:firstLine="420" w:firstLineChars="200"/>
    </w:pPr>
    <w:rPr>
      <w:szCs w:val="22"/>
    </w:rPr>
  </w:style>
  <w:style w:type="paragraph" w:customStyle="1" w:styleId="9">
    <w:name w:val="列出段落1"/>
    <w:basedOn w:val="1"/>
    <w:unhideWhenUsed/>
    <w:qFormat/>
    <w:uiPriority w:val="34"/>
    <w:pPr>
      <w:ind w:firstLine="420" w:firstLineChars="200"/>
    </w:pPr>
  </w:style>
  <w:style w:type="character" w:customStyle="1" w:styleId="10">
    <w:name w:val="标题 1 字符"/>
    <w:basedOn w:val="6"/>
    <w:link w:val="2"/>
    <w:uiPriority w:val="9"/>
    <w:rPr>
      <w:rFonts w:ascii="Calibri" w:hAnsi="Calibri" w:eastAsia="宋体" w:cs="Times New Roman"/>
      <w:b/>
      <w:bCs/>
      <w:kern w:val="44"/>
      <w:sz w:val="44"/>
      <w:szCs w:val="44"/>
    </w:rPr>
  </w:style>
  <w:style w:type="character" w:customStyle="1" w:styleId="11">
    <w:name w:val="标题 字符"/>
    <w:basedOn w:val="6"/>
    <w:link w:val="4"/>
    <w:uiPriority w:val="10"/>
    <w:rPr>
      <w:rFonts w:asciiTheme="majorHAnsi" w:hAnsiTheme="majorHAnsi" w:eastAsiaTheme="majorEastAsia" w:cstheme="majorBidi"/>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png"/><Relationship Id="rId64" Type="http://schemas.openxmlformats.org/officeDocument/2006/relationships/image" Target="media/image61.jpe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8c3b7702-b56f-42f4-9b3f-76af1705e055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24CD893F</paraID>
      <start>0</start>
      <end>2</end>
      <status>unmodified</status>
      <modifiedWord/>
      <trackRevisions>false</trackRevisions>
    </reviewItem>
    <reviewItem>
      <errorID>14004651-681d-4db8-a1e2-1ef535e8d39d</errorID>
      <errorWord>,</errorWord>
      <group>L1_Format</group>
      <groupName>格式问题</groupName>
      <ability>L2_HalfPunc</ability>
      <abilityName>全半角检查</abilityName>
      <candidateList>
        <item>，</item>
      </candidateList>
      <explain>文本全半角错误。</explain>
      <paraID> 4B4301B</paraID>
      <start>74</start>
      <end>75</end>
      <status>unmodified</status>
      <modifiedWord/>
      <trackRevisions>false</trackRevisions>
    </reviewItem>
    <reviewItem>
      <errorID>5d8fe3bc-cfdf-424e-b764-99fd4e77a223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2B490B01</paraID>
      <start>0</start>
      <end>2</end>
      <status>unmodified</status>
      <modifiedWord/>
      <trackRevisions>false</trackRevisions>
    </reviewItem>
    <reviewItem>
      <errorID>8025877a-5a05-4c95-902c-739a1720323e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6298DF41</paraID>
      <start>0</start>
      <end>2</end>
      <status>unmodified</status>
      <modifiedWord/>
      <trackRevisions>false</trackRevisions>
    </reviewItem>
    <reviewItem>
      <errorID>ec668a33-b99b-4acb-b7b8-a8349c7d9d01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1990BB30</paraID>
      <start>0</start>
      <end>2</end>
      <status>unmodified</status>
      <modifiedWord/>
      <trackRevisions>false</trackRevisions>
    </reviewItem>
    <reviewItem>
      <errorID>75740bbf-624e-438c-b926-d94dd19e40bf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24F56161</paraID>
      <start>0</start>
      <end>2</end>
      <status>unmodified</status>
      <modifiedWord/>
      <trackRevisions>false</trackRevisions>
    </reviewItem>
    <reviewItem>
      <errorID>74123d4f-d59c-40bd-b9b1-4529727012de</errorID>
      <errorWord>度</errorWord>
      <group>L1_Knowledge</group>
      <groupName>知识性问题</groupName>
      <ability>L2_Knowledge</ability>
      <abilityName>其他知识</abilityName>
      <candidateList>
        <item>层</item>
      </candidateList>
      <explain>请检查“度”是否为量词使用错误，建议修改为“层”。</explain>
      <paraID>1E8048D8</paraID>
      <start>8</start>
      <end>9</end>
      <status>unmodified</status>
      <modifiedWord/>
      <trackRevisions>false</trackRevisions>
    </reviewItem>
    <reviewItem>
      <errorID>2ac553b4-f7a4-4fe7-a0dc-4882737622e5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31F81560</paraID>
      <start>0</start>
      <end>2</end>
      <status>unmodified</status>
      <modifiedWord/>
      <trackRevisions>false</trackRevisions>
    </reviewItem>
    <reviewItem>
      <errorID>d4e7c115-64c8-4201-a737-18ee6122c049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6043FFC3</paraID>
      <start>0</start>
      <end>2</end>
      <status>unmodified</status>
      <modifiedWord/>
      <trackRevisions>false</trackRevisions>
    </reviewItem>
    <reviewItem>
      <errorID>2cf7a26a-a16f-4869-9ba0-0f06531ad1e5</errorID>
      <errorWord>度</errorWord>
      <group>L1_Knowledge</group>
      <groupName>知识性问题</groupName>
      <ability>L2_Knowledge</ability>
      <abilityName>其他知识</abilityName>
      <candidateList>
        <item>层</item>
      </candidateList>
      <explain>请检查“度”是否为量词使用错误，建议修改为“层”。</explain>
      <paraID>7DF91A85</paraID>
      <start>8</start>
      <end>9</end>
      <status>unmodified</status>
      <modifiedWord/>
      <trackRevisions>false</trackRevisions>
    </reviewItem>
    <reviewItem>
      <errorID>88593a19-5067-4625-8ce5-4a585fba632d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4A50C37F</paraID>
      <start>0</start>
      <end>2</end>
      <status>unmodified</status>
      <modifiedWord/>
      <trackRevisions>false</trackRevisions>
    </reviewItem>
    <reviewItem>
      <errorID>937a5bb4-c23c-4533-8e19-acf13c24d6ef</errorID>
      <errorWord>:</errorWord>
      <group>L1_Format</group>
      <groupName>格式问题</groupName>
      <ability>L2_HalfPunc</ability>
      <abilityName>全半角检查</abilityName>
      <candidateList>
        <item>：</item>
      </candidateList>
      <explain>文本全半角错误。</explain>
      <paraID>10B9B79F</paraID>
      <start>11</start>
      <end>12</end>
      <status>unmodified</status>
      <modifiedWord/>
      <trackRevisions>false</trackRevisions>
    </reviewItem>
    <reviewItem>
      <errorID>64361204-87bd-4b9f-8fd1-98c4c8936785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2922DD6A</paraID>
      <start>0</start>
      <end>2</end>
      <status>unmodified</status>
      <modifiedWord/>
      <trackRevisions>false</trackRevisions>
    </reviewItem>
    <reviewItem>
      <errorID>5d3235ee-03e6-460d-b297-67a002818cfd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3994E940</paraID>
      <start>0</start>
      <end>2</end>
      <status>unmodified</status>
      <modifiedWord/>
      <trackRevisions>false</trackRevisions>
    </reviewItem>
    <reviewItem>
      <errorID>ee4ade65-23ec-4ea9-9668-858f3cb714b0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20C50981</paraID>
      <start>0</start>
      <end>2</end>
      <status>unmodified</status>
      <modifiedWord/>
      <trackRevisions>false</trackRevisions>
    </reviewItem>
    <reviewItem>
      <errorID>9cf40d82-f621-40c4-977a-5ab54a21a8f9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420A57C1</paraID>
      <start>0</start>
      <end>2</end>
      <status>unmodified</status>
      <modifiedWord/>
      <trackRevisions>false</trackRevisions>
    </reviewItem>
    <reviewItem>
      <errorID>a2e925ee-2a0a-4ed5-923e-43b11d03a8ec</errorID>
      <errorWord>再行</errorWord>
      <group>L1_Word</group>
      <groupName>字词问题</groupName>
      <ability>L2_Typo</ability>
      <abilityName>字词错误</abilityName>
      <candidateList>
        <item>再</item>
      </candidateList>
      <explain>❶〈副〉a）表示又一次（有时专指第二次）：～版｜～接～厉｜一而～，～而三｜学习，学习，～学习。注意表示已经重复的动作用“又”，表示将要重复的动作用“再”，如：这部书前几天我又读了一遍，以后有时间我还要～读一遍。b）表示更加：高点儿，～高点儿｜～多一点儿就好了。c）表示如果继续下去就会怎样：学习～不努力，就得留级了｜离开车只剩半个钟头了，～不走可赶不上了。</explain>
      <paraID>348CF7D3</paraID>
      <start>115</start>
      <end>117</end>
      <status>unmodified</status>
      <modifiedWord/>
      <trackRevisions>false</trackRevisions>
    </reviewItem>
    <reviewItem>
      <errorID>db024084-3a14-4675-b65e-27f19a1e8f6a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3848FFD0</paraID>
      <start>24</start>
      <end>25</end>
      <status>unmodified</status>
      <modifiedWord/>
      <trackRevisions>false</trackRevisions>
    </reviewItem>
    <reviewItem>
      <errorID>e6a08f59-55d6-4c33-acbd-86201a98f4b3</errorID>
      <errorWord>其它</errorWord>
      <group>L1_Word</group>
      <groupName>字词问题</groupName>
      <ability>L2_Alias</ability>
      <abilityName>也作/曾用词</abilityName>
      <candidateList>
        <item>其他</item>
      </candidateList>
      <explain>词汇[其它]为不规范表述或旧称，其规范书面表述为[其他]。</explain>
      <paraID>3848FFD0</paraID>
      <start>96</start>
      <end>98</end>
      <status>modified</status>
      <modifiedWord>其他</modifiedWord>
      <trackRevisions>false</trackRevisions>
    </reviewItem>
    <reviewItem>
      <errorID>9644c71e-7920-4d63-bd3c-d52c3e6d20ff</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72729AE3</paraID>
      <start>0</start>
      <end>4</end>
      <status>unmodified</status>
      <modifiedWord/>
      <trackRevisions>false</trackRevisions>
    </reviewItem>
    <reviewItem>
      <errorID>ede54322-3080-4bcf-add4-a2abebc27bef</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4F949D14</paraID>
      <start>0</start>
      <end>4</end>
      <status>unmodified</status>
      <modifiedWord/>
      <trackRevisions>false</trackRevisions>
    </reviewItem>
    <reviewItem>
      <errorID>86d20622-94d1-450a-8faa-1ec50889727d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135ADC0A</paraID>
      <start>0</start>
      <end>2</end>
      <status>unmodified</status>
      <modifiedWord/>
      <trackRevisions>false</trackRevisions>
    </reviewItem>
    <reviewItem>
      <errorID>74378094-f82a-4a8d-b9e1-f5a831d1519b</errorID>
      <errorWord>万</errorWord>
      <group>L1_Word</group>
      <groupName>字词问题</groupName>
      <ability>L2_Typo</ability>
      <abilityName>字词错误</abilityName>
      <candidateList>
        <item>万元</item>
      </candidateList>
      <explain/>
      <paraID>1FB821F5</paraID>
      <start>15</start>
      <end>17</end>
      <status>modified</status>
      <modifiedWord>万元</modifiedWord>
      <trackRevisions>false</trackRevisions>
    </reviewItem>
    <reviewItem>
      <errorID>0a54f5a4-0f17-44b9-8c5b-b2f9bab9e248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75FB81ED</paraID>
      <start>0</start>
      <end>2</end>
      <status>unmodified</status>
      <modifiedWord/>
      <trackRevisions>false</trackRevisions>
    </reviewItem>
    <reviewItem>
      <errorID>09468ca6-47f0-4105-b435-a9c06abc7f06</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7A98E125</paraID>
      <start>0</start>
      <end>4</end>
      <status>unmodified</status>
      <modifiedWord/>
      <trackRevisions>false</trackRevisions>
    </reviewItem>
    <reviewItem>
      <errorID>f81f4323-2f66-43ea-995d-624506282251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56025442</paraID>
      <start>0</start>
      <end>2</end>
      <status>unmodified</status>
      <modifiedWord/>
      <trackRevisions>false</trackRevisions>
    </reviewItem>
    <reviewItem>
      <errorID>d31b367f-7c5d-4944-bbdc-575996aa0601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32673FB8</paraID>
      <start>0</start>
      <end>2</end>
      <status>unmodified</status>
      <modifiedWord/>
      <trackRevisions>false</trackRevisions>
    </reviewItem>
    <reviewItem>
      <errorID>e910fb2d-2471-48de-9e83-6e8225be4623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3E044438</paraID>
      <start>0</start>
      <end>2</end>
      <status>unmodified</status>
      <modifiedWord/>
      <trackRevisions>false</trackRevisions>
    </reviewItem>
    <reviewItem>
      <errorID>5428d617-dd28-4c65-87c3-449ed68b3d0c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79F9C61D</paraID>
      <start>0</start>
      <end>2</end>
      <status>unmodified</status>
      <modifiedWord/>
      <trackRevisions>false</trackRevisions>
    </reviewItem>
    <reviewItem>
      <errorID>52a0545d-cd04-44ec-b831-01f5b0a4a9ea</errorID>
      <errorWord>法律、法规</errorWord>
      <group>L1_Word</group>
      <groupName>字词问题</groupName>
      <ability>L2_Typo</ability>
      <abilityName>字词错误</abilityName>
      <candidateList>
        <item>法律法规</item>
      </candidateList>
      <explain/>
      <paraID>79F9C61D</paraID>
      <start>11</start>
      <end>16</end>
      <status>unmodified</status>
      <modifiedWord/>
      <trackRevisions>false</trackRevisions>
    </reviewItem>
    <reviewItem>
      <errorID>415c66a5-2241-4890-ad5f-7b7ef04ad867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7E322D2F</paraID>
      <start>0</start>
      <end>2</end>
      <status>unmodified</status>
      <modifiedWord/>
      <trackRevisions>false</trackRevisions>
    </reviewItem>
    <reviewItem>
      <errorID>2700fa86-3592-4f54-b176-ceda6bf8507f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65FC5E94</paraID>
      <start>0</start>
      <end>2</end>
      <status>unmodified</status>
      <modifiedWord/>
      <trackRevisions>false</trackRevisions>
    </reviewItem>
    <reviewItem>
      <errorID>195705cd-ed24-400f-ba19-14c31ae1b638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1DC5535F</paraID>
      <start>0</start>
      <end>2</end>
      <status>unmodified</status>
      <modifiedWord/>
      <trackRevisions>false</trackRevisions>
    </reviewItem>
    <reviewItem>
      <errorID>35f00225-106a-4150-8e4a-7d11dcbf266a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361C23CD</paraID>
      <start>0</start>
      <end>2</end>
      <status>unmodified</status>
      <modifiedWord/>
      <trackRevisions>false</trackRevisions>
    </reviewItem>
    <reviewItem>
      <errorID>1118cb02-5f66-4682-85f6-6f9b9268ceea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70964377</paraID>
      <start>0</start>
      <end>2</end>
      <status>unmodified</status>
      <modifiedWord/>
      <trackRevisions>false</trackRevisions>
    </reviewItem>
    <reviewItem>
      <errorID>b8fcc63a-7bae-492b-92ad-d6236201e96b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4FA71DD2</paraID>
      <start>0</start>
      <end>2</end>
      <status>unmodified</status>
      <modifiedWord/>
      <trackRevisions>false</trackRevisions>
    </reviewItem>
    <reviewItem>
      <errorID>fb324fdf-a7de-42b2-9df1-da7331450320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592FE937</paraID>
      <start>0</start>
      <end>2</end>
      <status>unmodified</status>
      <modifiedWord/>
      <trackRevisions>false</trackRevisions>
    </reviewItem>
    <reviewItem>
      <errorID>e3546cee-06d9-4687-91c8-93b9f9ae8e7d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1E12BA59</paraID>
      <start>0</start>
      <end>2</end>
      <status>unmodified</status>
      <modifiedWord/>
      <trackRevisions>false</trackRevisions>
    </reviewItem>
    <reviewItem>
      <errorID>6eee9209-ad87-4ab6-aaf8-8bdf85e2ad65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4F83BA3A</paraID>
      <start>0</start>
      <end>3</end>
      <status>unmodified</status>
      <modifiedWord/>
      <trackRevisions>false</trackRevisions>
    </reviewItem>
    <reviewItem>
      <errorID>82aed6e4-7f71-4c34-81cc-fefcfd6391ea</errorID>
      <errorWord>员</errorWord>
      <group>L1_Word</group>
      <groupName>字词问题</groupName>
      <ability>L2_Typo</ability>
      <abilityName>字词错误</abilityName>
      <candidateList>
        <item>员在</item>
      </candidateList>
      <explain/>
      <paraID>4F83BA3A</paraID>
      <start>32</start>
      <end>33</end>
      <status>unmodified</status>
      <modifiedWord/>
      <trackRevisions>false</trackRevisions>
    </reviewItem>
    <reviewItem>
      <errorID>4fbacb4a-8500-4ac4-8f7b-a36d7cc10d5c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B8C315E</paraID>
      <start>0</start>
      <end>3</end>
      <status>unmodified</status>
      <modifiedWord/>
      <trackRevisions>false</trackRevisions>
    </reviewItem>
    <reviewItem>
      <errorID>357dfce9-40fc-4a84-ab09-811985df7126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1C4EA503</paraID>
      <start>0</start>
      <end>3</end>
      <status>unmodified</status>
      <modifiedWord/>
      <trackRevisions>false</trackRevisions>
    </reviewItem>
    <reviewItem>
      <errorID>a4598f49-e619-49ef-a350-e1461e50b878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101D30F8</paraID>
      <start>0</start>
      <end>3</end>
      <status>unmodified</status>
      <modifiedWord/>
      <trackRevisions>false</trackRevisions>
    </reviewItem>
    <reviewItem>
      <errorID>617ba69e-dbc6-404b-9075-240c39b9c53c</errorID>
      <errorWord>提前向</errorWord>
      <group>L1_Word</group>
      <groupName>字词问题</groupName>
      <ability>L2_Typo</ability>
      <abilityName>字词错误</abilityName>
      <candidateList>
        <item>提前</item>
      </candidateList>
      <explain/>
      <paraID>101D30F8</paraID>
      <start>28</start>
      <end>30</end>
      <status>modified</status>
      <modifiedWord>提前</modifiedWord>
      <trackRevisions>false</trackRevisions>
    </reviewItem>
    <reviewItem>
      <errorID>01665452-b524-4d65-9135-e933c8cffc0a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4AEC5B81</paraID>
      <start>0</start>
      <end>3</end>
      <status>unmodified</status>
      <modifiedWord/>
      <trackRevisions>false</trackRevisions>
    </reviewItem>
    <reviewItem>
      <errorID>6e6c7d6c-8e7f-4048-9903-b134ace2ba87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77B92E2B</paraID>
      <start>0</start>
      <end>2</end>
      <status>unmodified</status>
      <modifiedWord/>
      <trackRevisions>false</trackRevisions>
    </reviewItem>
    <reviewItem>
      <errorID>cb46c86c-07de-41e2-8d6d-aa44d1d5cd5b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162D152B</paraID>
      <start>0</start>
      <end>2</end>
      <status>unmodified</status>
      <modifiedWord/>
      <trackRevisions>false</trackRevisions>
    </reviewItem>
    <reviewItem>
      <errorID>3cc98f2b-cbdf-4d9d-a786-59695a18e102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5A91DBAD</paraID>
      <start>0</start>
      <end>2</end>
      <status>unmodified</status>
      <modifiedWord/>
      <trackRevisions>false</trackRevisions>
    </reviewItem>
    <reviewItem>
      <errorID>43e1726e-e093-4776-ab3d-c52b93341b84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28A55983</paraID>
      <start>0</start>
      <end>2</end>
      <status>unmodified</status>
      <modifiedWord/>
      <trackRevisions>false</trackRevisions>
    </reviewItem>
    <reviewItem>
      <errorID>8e1bbbb4-d454-4e33-a606-c584a7dfa6d0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6A67AC03</paraID>
      <start>0</start>
      <end>2</end>
      <status>unmodified</status>
      <modifiedWord/>
      <trackRevisions>false</trackRevisions>
    </reviewItem>
    <reviewItem>
      <errorID>8250efc8-bcab-4a78-b1f6-09d75e1c096e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263EDC7D</paraID>
      <start>0</start>
      <end>2</end>
      <status>unmodified</status>
      <modifiedWord/>
      <trackRevisions>false</trackRevisions>
    </reviewItem>
    <reviewItem>
      <errorID>9a1cefa6-d690-4d8e-8984-9c421c078e57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549D6261</paraID>
      <start>0</start>
      <end>2</end>
      <status>unmodified</status>
      <modifiedWord/>
      <trackRevisions>false</trackRevisions>
    </reviewItem>
    <reviewItem>
      <errorID>6843411e-f83a-439a-b30f-acf5ccba0bd0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34D3FB35</paraID>
      <start>0</start>
      <end>2</end>
      <status>unmodified</status>
      <modifiedWord/>
      <trackRevisions>false</trackRevisions>
    </reviewItem>
    <reviewItem>
      <errorID>9a31be69-d6c6-43b7-93f0-9b7221389d46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4628596C</paraID>
      <start>0</start>
      <end>2</end>
      <status>unmodified</status>
      <modifiedWord/>
      <trackRevisions>false</trackRevisions>
    </reviewItem>
    <reviewItem>
      <errorID>d6aa5a5b-e523-4f03-a7da-4cdcab4deafc</errorID>
      <errorWord>其它</errorWord>
      <group>L1_Word</group>
      <groupName>字词问题</groupName>
      <ability>L2_Alias</ability>
      <abilityName>也作/曾用词</abilityName>
      <candidateList>
        <item>其他</item>
      </candidateList>
      <explain>词汇[其它]为不规范表述或旧称，其规范书面表述为[其他]。</explain>
      <paraID>4628596C</paraID>
      <start>29</start>
      <end>31</end>
      <status>unmodified</status>
      <modifiedWord/>
      <trackRevisions>false</trackRevisions>
    </reviewItem>
    <reviewItem>
      <errorID>adc47d79-c6e9-4aaa-a774-1694946d5840</errorID>
      <errorWord>，</errorWord>
      <group>L1_Word</group>
      <groupName>字词问题</groupName>
      <ability>L2_Typo</ability>
      <abilityName>字词错误</abilityName>
      <candidateList>
        <item>，以</item>
      </candidateList>
      <explain/>
      <paraID>7B241690</paraID>
      <start>13</start>
      <end>14</end>
      <status>unmodified</status>
      <modifiedWord/>
      <trackRevisions>false</trackRevisions>
    </reviewItem>
    <reviewItem>
      <errorID>135abaed-26fc-4e16-b0a2-69bf7aeb70ba</errorID>
      <errorWord>里</errorWord>
      <group>L1_Word</group>
      <groupName>字词问题</groupName>
      <ability>L2_Typo</ability>
      <abilityName>字词错误</abilityName>
      <candidateList>
        <item>中</item>
      </candidateList>
      <explain>存在字形相近字词的误用。</explain>
      <paraID>5347A5A3</paraID>
      <start>40</start>
      <end>41</end>
      <status>unmodified</status>
      <modifiedWord/>
      <trackRevisions>false</trackRevisions>
    </reviewItem>
    <reviewItem>
      <errorID>85f43d59-b287-437b-960c-4e6bbb584a95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6496D2D9</paraID>
      <start>0</start>
      <end>2</end>
      <status>unmodified</status>
      <modifiedWord/>
      <trackRevisions>false</trackRevisions>
    </reviewItem>
    <reviewItem>
      <errorID>82ba9a82-74b2-43c7-9520-589ea242d35e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923C67F</paraID>
      <start>0</start>
      <end>2</end>
      <status>unmodified</status>
      <modifiedWord/>
      <trackRevisions>false</trackRevisions>
    </reviewItem>
    <reviewItem>
      <errorID>dcfedef6-22f3-404c-8a16-7e012f5bec37</errorID>
      <errorWord>指标符合指标符合</errorWord>
      <group>L1_Word</group>
      <groupName>字词问题</groupName>
      <ability>L2_Typo</ability>
      <abilityName>字词错误</abilityName>
      <candidateList>
        <item>指标符合</item>
      </candidateList>
      <explain/>
      <paraID> 923C67F</paraID>
      <start>6</start>
      <end>10</end>
      <status>modified</status>
      <modifiedWord>指标符合</modifiedWord>
      <trackRevisions>false</trackRevisions>
    </reviewItem>
    <reviewItem>
      <errorID>c5234bd9-6ec4-4cf4-920a-16214f040343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3C82ACAF</paraID>
      <start>0</start>
      <end>2</end>
      <status>unmodified</status>
      <modifiedWord/>
      <trackRevisions>false</trackRevisions>
    </reviewItem>
    <reviewItem>
      <errorID>39baea7e-d92a-4f4e-aaf5-f032281bda84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7C279867</paraID>
      <start>0</start>
      <end>2</end>
      <status>unmodified</status>
      <modifiedWord/>
      <trackRevisions>false</trackRevisions>
    </reviewItem>
    <reviewItem>
      <errorID>bbd63b91-402b-43f9-8f25-c8316853299f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160E97AA</paraID>
      <start>0</start>
      <end>2</end>
      <status>unmodified</status>
      <modifiedWord/>
      <trackRevisions>false</trackRevisions>
    </reviewItem>
    <reviewItem>
      <errorID>e82a71ff-d0ac-4573-8b64-5a6c69c2fa64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48DD0C21</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150e9973-24f5-4fdd-b267-57717ba8197e}">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1399</Words>
  <Characters>1547</Characters>
  <Lines>48</Lines>
  <Paragraphs>13</Paragraphs>
  <TotalTime>32</TotalTime>
  <ScaleCrop>false</ScaleCrop>
  <LinksUpToDate>false</LinksUpToDate>
  <CharactersWithSpaces>1549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2026-02-06T01:26:00Z</dcterms:created>
  <dc:creator>忠旭 曹</dc:creator>
  <cp:lastModifiedBy>邓邓</cp:lastModifiedBy>
  <dcterms:modified xsi:type="dcterms:W3CDTF">2026-03-04T06:38:09Z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eyJoZGlkIjoiYWM5ZDM3MjFmYmU2NTY5MmQyYjgyYzRjMzE2Nzc1YWMiLCJ1c2VySWQiOiI1MzQ0OTE4ODAifQ==</vt:lpwstr>
  </property>
  <property fmtid="{D5CDD505-2E9C-101B-9397-08002B2CF9AE}" pid="3" name="KSOProductBuildVer">
    <vt:lpwstr>2052-12.1.0.25225</vt:lpwstr>
  </property>
  <property fmtid="{D5CDD505-2E9C-101B-9397-08002B2CF9AE}" pid="4" name="ICV">
    <vt:lpwstr>185E6DC0497B49BBB1B05E58A9B3C5FD_13</vt:lpwstr>
  </property>
</Properties>
</file>